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W w:w="0" w:type="auto"/>
        <w:tblLook w:val="04A0" w:firstRow="1" w:lastRow="0" w:firstColumn="1" w:lastColumn="0" w:noHBand="0" w:noVBand="1"/>
      </w:tblPr>
      <w:tblGrid>
        <w:gridCol w:w="1555"/>
        <w:gridCol w:w="8073"/>
      </w:tblGrid>
      <w:tr w:rsidR="00EA2EA3" w:rsidRPr="00E060C0" w14:paraId="13191E97" w14:textId="77777777" w:rsidTr="00393CEF">
        <w:trPr>
          <w:trHeight w:val="225"/>
        </w:trPr>
        <w:tc>
          <w:tcPr>
            <w:tcW w:w="1555" w:type="dxa"/>
            <w:tcMar>
              <w:top w:w="170" w:type="dxa"/>
              <w:bottom w:w="170" w:type="dxa"/>
            </w:tcMar>
          </w:tcPr>
          <w:p w14:paraId="7E9096BF" w14:textId="77777777" w:rsidR="00EA2EA3" w:rsidRPr="00E060C0" w:rsidRDefault="00EA2EA3" w:rsidP="008C7C51">
            <w:pPr>
              <w:rPr>
                <w:rFonts w:cstheme="minorHAnsi"/>
                <w:b/>
              </w:rPr>
            </w:pPr>
            <w:r w:rsidRPr="00E060C0">
              <w:rPr>
                <w:rFonts w:cstheme="minorHAnsi"/>
                <w:b/>
              </w:rPr>
              <w:t>1. Rekisterinpitäjä</w:t>
            </w:r>
            <w:r w:rsidR="00F22572" w:rsidRPr="00E060C0">
              <w:rPr>
                <w:rFonts w:cstheme="minorHAnsi"/>
                <w:b/>
              </w:rPr>
              <w:t xml:space="preserve"> </w:t>
            </w:r>
          </w:p>
        </w:tc>
        <w:tc>
          <w:tcPr>
            <w:tcW w:w="8073" w:type="dxa"/>
            <w:tcMar>
              <w:top w:w="170" w:type="dxa"/>
              <w:bottom w:w="170" w:type="dxa"/>
            </w:tcMar>
          </w:tcPr>
          <w:p w14:paraId="0BF40CBC" w14:textId="77777777" w:rsidR="00EA2EA3" w:rsidRPr="00E060C0" w:rsidRDefault="00465419" w:rsidP="009901A5">
            <w:pPr>
              <w:rPr>
                <w:rFonts w:cstheme="minorHAnsi"/>
                <w:b/>
              </w:rPr>
            </w:pPr>
            <w:r w:rsidRPr="00E060C0">
              <w:rPr>
                <w:rFonts w:cstheme="minorHAnsi"/>
                <w:b/>
              </w:rPr>
              <w:t>Iin Kunta</w:t>
            </w:r>
            <w:r w:rsidR="00E6581C" w:rsidRPr="00E060C0">
              <w:rPr>
                <w:rFonts w:cstheme="minorHAnsi"/>
                <w:b/>
              </w:rPr>
              <w:t>, Hallintopalvelut</w:t>
            </w:r>
          </w:p>
          <w:p w14:paraId="2C9938C7" w14:textId="745BF1EE" w:rsidR="00465419" w:rsidRPr="00E060C0" w:rsidRDefault="00FE2AE0" w:rsidP="009901A5">
            <w:pPr>
              <w:rPr>
                <w:rFonts w:cstheme="minorHAnsi"/>
              </w:rPr>
            </w:pPr>
            <w:r>
              <w:rPr>
                <w:rFonts w:cstheme="minorHAnsi"/>
              </w:rPr>
              <w:t>Piisilta 1</w:t>
            </w:r>
            <w:r w:rsidR="00465419" w:rsidRPr="00E060C0">
              <w:rPr>
                <w:rFonts w:cstheme="minorHAnsi"/>
              </w:rPr>
              <w:t>, 91101 Ii</w:t>
            </w:r>
          </w:p>
          <w:p w14:paraId="0D23F1C7" w14:textId="77777777" w:rsidR="008C7C51" w:rsidRPr="00E060C0" w:rsidRDefault="00465419" w:rsidP="00465419">
            <w:pPr>
              <w:pStyle w:val="Default"/>
              <w:rPr>
                <w:rStyle w:val="A2"/>
                <w:rFonts w:asciiTheme="minorHAnsi" w:hAnsiTheme="minorHAnsi" w:cstheme="minorHAnsi"/>
                <w:sz w:val="22"/>
                <w:szCs w:val="22"/>
              </w:rPr>
            </w:pPr>
            <w:r w:rsidRPr="00E060C0">
              <w:rPr>
                <w:rFonts w:asciiTheme="minorHAnsi" w:hAnsiTheme="minorHAnsi" w:cstheme="minorHAnsi"/>
                <w:sz w:val="22"/>
                <w:szCs w:val="22"/>
              </w:rPr>
              <w:t xml:space="preserve">Puh. </w:t>
            </w:r>
            <w:r w:rsidR="008C7C51" w:rsidRPr="00E060C0">
              <w:rPr>
                <w:rStyle w:val="A2"/>
                <w:rFonts w:asciiTheme="minorHAnsi" w:hAnsiTheme="minorHAnsi" w:cstheme="minorHAnsi"/>
                <w:sz w:val="22"/>
                <w:szCs w:val="22"/>
              </w:rPr>
              <w:t>050 310 3458</w:t>
            </w:r>
            <w:r w:rsidRPr="00E060C0">
              <w:rPr>
                <w:rStyle w:val="A2"/>
                <w:rFonts w:asciiTheme="minorHAnsi" w:hAnsiTheme="minorHAnsi" w:cstheme="minorHAnsi"/>
                <w:sz w:val="22"/>
                <w:szCs w:val="22"/>
              </w:rPr>
              <w:t xml:space="preserve"> </w:t>
            </w:r>
          </w:p>
          <w:p w14:paraId="74238E5B" w14:textId="40C8AAF5" w:rsidR="00465419" w:rsidRPr="00DB0EEB" w:rsidRDefault="008C7C51" w:rsidP="00DB0EEB">
            <w:pPr>
              <w:pStyle w:val="Default"/>
              <w:rPr>
                <w:rFonts w:asciiTheme="minorHAnsi" w:hAnsiTheme="minorHAnsi" w:cstheme="minorHAnsi"/>
                <w:sz w:val="22"/>
                <w:szCs w:val="22"/>
              </w:rPr>
            </w:pPr>
            <w:r w:rsidRPr="00E060C0">
              <w:rPr>
                <w:rStyle w:val="A2"/>
                <w:rFonts w:asciiTheme="minorHAnsi" w:hAnsiTheme="minorHAnsi" w:cstheme="minorHAnsi"/>
                <w:sz w:val="22"/>
                <w:szCs w:val="22"/>
              </w:rPr>
              <w:t>S</w:t>
            </w:r>
            <w:r w:rsidR="00465419" w:rsidRPr="00E060C0">
              <w:rPr>
                <w:rStyle w:val="A2"/>
                <w:rFonts w:asciiTheme="minorHAnsi" w:hAnsiTheme="minorHAnsi" w:cstheme="minorHAnsi"/>
                <w:sz w:val="22"/>
                <w:szCs w:val="22"/>
              </w:rPr>
              <w:t>ähköposti: kirjaamo@ii.fi</w:t>
            </w:r>
          </w:p>
        </w:tc>
      </w:tr>
      <w:tr w:rsidR="00EA2EA3" w:rsidRPr="00E060C0" w14:paraId="5D2394F1" w14:textId="77777777" w:rsidTr="007045BF">
        <w:trPr>
          <w:trHeight w:val="1166"/>
        </w:trPr>
        <w:tc>
          <w:tcPr>
            <w:tcW w:w="1555" w:type="dxa"/>
            <w:tcMar>
              <w:top w:w="170" w:type="dxa"/>
              <w:bottom w:w="170" w:type="dxa"/>
            </w:tcMar>
          </w:tcPr>
          <w:p w14:paraId="45B73F20" w14:textId="77777777" w:rsidR="00EA2EA3" w:rsidRPr="00E060C0" w:rsidRDefault="007045BF" w:rsidP="00F22572">
            <w:pPr>
              <w:rPr>
                <w:rFonts w:cstheme="minorHAnsi"/>
                <w:b/>
              </w:rPr>
            </w:pPr>
            <w:r w:rsidRPr="00E060C0">
              <w:rPr>
                <w:rFonts w:cstheme="minorHAnsi"/>
                <w:b/>
              </w:rPr>
              <w:t xml:space="preserve">2. </w:t>
            </w:r>
            <w:r w:rsidR="00F22572" w:rsidRPr="00E060C0">
              <w:rPr>
                <w:rFonts w:cstheme="minorHAnsi"/>
                <w:b/>
              </w:rPr>
              <w:t>Rekisterin vastuuhenkilö</w:t>
            </w:r>
            <w:r w:rsidR="008C7C51" w:rsidRPr="00E060C0">
              <w:rPr>
                <w:rFonts w:cstheme="minorHAnsi"/>
                <w:b/>
              </w:rPr>
              <w:t xml:space="preserve"> ja tietosuojavastaava</w:t>
            </w:r>
          </w:p>
        </w:tc>
        <w:tc>
          <w:tcPr>
            <w:tcW w:w="8073" w:type="dxa"/>
            <w:tcMar>
              <w:top w:w="170" w:type="dxa"/>
              <w:bottom w:w="170" w:type="dxa"/>
            </w:tcMar>
          </w:tcPr>
          <w:p w14:paraId="21FD9847" w14:textId="77777777" w:rsidR="008C7C51" w:rsidRPr="00E060C0" w:rsidRDefault="008C7C51" w:rsidP="008C7C51">
            <w:pPr>
              <w:pStyle w:val="Default"/>
              <w:rPr>
                <w:rFonts w:asciiTheme="minorHAnsi" w:hAnsiTheme="minorHAnsi" w:cstheme="minorHAnsi"/>
                <w:b/>
                <w:sz w:val="22"/>
                <w:szCs w:val="22"/>
              </w:rPr>
            </w:pPr>
            <w:r w:rsidRPr="00E060C0">
              <w:rPr>
                <w:rFonts w:asciiTheme="minorHAnsi" w:hAnsiTheme="minorHAnsi" w:cstheme="minorHAnsi"/>
                <w:b/>
                <w:sz w:val="22"/>
                <w:szCs w:val="22"/>
              </w:rPr>
              <w:t>Rekisterin vastuuhenkilö</w:t>
            </w:r>
          </w:p>
          <w:p w14:paraId="18C7939E" w14:textId="0583025E" w:rsidR="008C7C51" w:rsidRPr="00E060C0" w:rsidRDefault="00FE2AE0" w:rsidP="008C7C51">
            <w:pPr>
              <w:pStyle w:val="Default"/>
              <w:rPr>
                <w:rFonts w:asciiTheme="minorHAnsi" w:hAnsiTheme="minorHAnsi" w:cstheme="minorHAnsi"/>
                <w:sz w:val="22"/>
                <w:szCs w:val="22"/>
              </w:rPr>
            </w:pPr>
            <w:r>
              <w:rPr>
                <w:rFonts w:asciiTheme="minorHAnsi" w:hAnsiTheme="minorHAnsi" w:cstheme="minorHAnsi"/>
                <w:sz w:val="22"/>
                <w:szCs w:val="22"/>
              </w:rPr>
              <w:t>Anne Sipola</w:t>
            </w:r>
          </w:p>
          <w:p w14:paraId="3B76D43D" w14:textId="00E94C03" w:rsidR="008C7C51" w:rsidRPr="00E060C0" w:rsidRDefault="008C7C51" w:rsidP="008C7C51">
            <w:pPr>
              <w:pStyle w:val="Default"/>
              <w:rPr>
                <w:rFonts w:asciiTheme="minorHAnsi" w:hAnsiTheme="minorHAnsi" w:cstheme="minorHAnsi"/>
                <w:sz w:val="22"/>
                <w:szCs w:val="22"/>
              </w:rPr>
            </w:pPr>
            <w:r w:rsidRPr="00E060C0">
              <w:rPr>
                <w:rFonts w:asciiTheme="minorHAnsi" w:hAnsiTheme="minorHAnsi" w:cstheme="minorHAnsi"/>
                <w:sz w:val="22"/>
                <w:szCs w:val="22"/>
              </w:rPr>
              <w:t xml:space="preserve">Puh. </w:t>
            </w:r>
            <w:r w:rsidR="00FE2AE0">
              <w:rPr>
                <w:rFonts w:asciiTheme="minorHAnsi" w:hAnsiTheme="minorHAnsi" w:cstheme="minorHAnsi"/>
                <w:sz w:val="22"/>
                <w:szCs w:val="22"/>
              </w:rPr>
              <w:t>050 592 2790</w:t>
            </w:r>
          </w:p>
          <w:p w14:paraId="58B8F8B5" w14:textId="35F14B6A" w:rsidR="008C7C51" w:rsidRPr="00E060C0" w:rsidRDefault="008C7C51" w:rsidP="008C7C51">
            <w:pPr>
              <w:pStyle w:val="Default"/>
              <w:rPr>
                <w:rFonts w:asciiTheme="minorHAnsi" w:hAnsiTheme="minorHAnsi" w:cstheme="minorHAnsi"/>
                <w:sz w:val="22"/>
                <w:szCs w:val="22"/>
              </w:rPr>
            </w:pPr>
            <w:r w:rsidRPr="00E060C0">
              <w:rPr>
                <w:rFonts w:asciiTheme="minorHAnsi" w:hAnsiTheme="minorHAnsi" w:cstheme="minorHAnsi"/>
                <w:sz w:val="22"/>
                <w:szCs w:val="22"/>
              </w:rPr>
              <w:t>Sähköposti:</w:t>
            </w:r>
            <w:r w:rsidR="00FE2AE0">
              <w:rPr>
                <w:rFonts w:asciiTheme="minorHAnsi" w:hAnsiTheme="minorHAnsi" w:cstheme="minorHAnsi"/>
                <w:sz w:val="22"/>
                <w:szCs w:val="22"/>
              </w:rPr>
              <w:t xml:space="preserve"> anne.sipola@ii.fi</w:t>
            </w:r>
          </w:p>
          <w:p w14:paraId="4B2A1BB5" w14:textId="77777777" w:rsidR="008C7C51" w:rsidRPr="00E060C0" w:rsidRDefault="008C7C51" w:rsidP="008C7C51">
            <w:pPr>
              <w:pStyle w:val="Default"/>
              <w:rPr>
                <w:rFonts w:asciiTheme="minorHAnsi" w:hAnsiTheme="minorHAnsi" w:cstheme="minorHAnsi"/>
                <w:sz w:val="22"/>
                <w:szCs w:val="22"/>
              </w:rPr>
            </w:pPr>
          </w:p>
          <w:p w14:paraId="28636C75" w14:textId="5614A213" w:rsidR="008C7C51" w:rsidRPr="00FE2AE0" w:rsidRDefault="008C7C51" w:rsidP="008C7C51">
            <w:pPr>
              <w:pStyle w:val="Default"/>
              <w:rPr>
                <w:rFonts w:asciiTheme="minorHAnsi" w:hAnsiTheme="minorHAnsi" w:cstheme="minorHAnsi"/>
                <w:b/>
                <w:sz w:val="22"/>
                <w:szCs w:val="22"/>
              </w:rPr>
            </w:pPr>
            <w:r w:rsidRPr="00E060C0">
              <w:rPr>
                <w:rFonts w:asciiTheme="minorHAnsi" w:hAnsiTheme="minorHAnsi" w:cstheme="minorHAnsi"/>
                <w:b/>
                <w:sz w:val="22"/>
                <w:szCs w:val="22"/>
              </w:rPr>
              <w:t>Tietosuojavastaava</w:t>
            </w:r>
          </w:p>
          <w:p w14:paraId="09449EF2" w14:textId="75ED917C" w:rsidR="008C7C51" w:rsidRPr="00E060C0" w:rsidRDefault="008C7C51" w:rsidP="008C7C51">
            <w:pPr>
              <w:rPr>
                <w:rFonts w:cstheme="minorHAnsi"/>
                <w:lang w:eastAsia="fi-FI"/>
              </w:rPr>
            </w:pPr>
            <w:r w:rsidRPr="00E060C0">
              <w:rPr>
                <w:rFonts w:cstheme="minorHAnsi"/>
                <w:lang w:eastAsia="fi-FI"/>
              </w:rPr>
              <w:t>Puh. 050</w:t>
            </w:r>
            <w:r w:rsidR="00FE2AE0">
              <w:rPr>
                <w:rFonts w:cstheme="minorHAnsi"/>
                <w:lang w:eastAsia="fi-FI"/>
              </w:rPr>
              <w:t xml:space="preserve"> </w:t>
            </w:r>
            <w:r w:rsidRPr="00E060C0">
              <w:rPr>
                <w:rFonts w:cstheme="minorHAnsi"/>
                <w:lang w:eastAsia="fi-FI"/>
              </w:rPr>
              <w:t>310 3461</w:t>
            </w:r>
          </w:p>
          <w:p w14:paraId="2892669C" w14:textId="44CAF653" w:rsidR="008C7C51" w:rsidRPr="00E060C0" w:rsidRDefault="008C7C51" w:rsidP="008C7C51">
            <w:pPr>
              <w:rPr>
                <w:rFonts w:cstheme="minorHAnsi"/>
                <w:lang w:eastAsia="fi-FI"/>
              </w:rPr>
            </w:pPr>
            <w:r w:rsidRPr="00E060C0">
              <w:rPr>
                <w:rFonts w:cstheme="minorHAnsi"/>
                <w:lang w:eastAsia="fi-FI"/>
              </w:rPr>
              <w:t xml:space="preserve">Sähköposti: </w:t>
            </w:r>
            <w:r w:rsidR="00FE2AE0">
              <w:rPr>
                <w:rFonts w:cstheme="minorHAnsi"/>
                <w:lang w:eastAsia="fi-FI"/>
              </w:rPr>
              <w:t>riitta.hautamaki@ii.fi</w:t>
            </w:r>
          </w:p>
          <w:p w14:paraId="13772719" w14:textId="77777777" w:rsidR="00EA2EA3" w:rsidRPr="00E060C0" w:rsidRDefault="00EA2EA3" w:rsidP="009901A5">
            <w:pPr>
              <w:rPr>
                <w:rFonts w:cstheme="minorHAnsi"/>
              </w:rPr>
            </w:pPr>
          </w:p>
        </w:tc>
      </w:tr>
      <w:tr w:rsidR="00EA2EA3" w:rsidRPr="00E060C0" w14:paraId="108C0014" w14:textId="77777777" w:rsidTr="00382CAA">
        <w:trPr>
          <w:trHeight w:val="514"/>
        </w:trPr>
        <w:tc>
          <w:tcPr>
            <w:tcW w:w="1555" w:type="dxa"/>
            <w:tcMar>
              <w:top w:w="170" w:type="dxa"/>
              <w:bottom w:w="170" w:type="dxa"/>
            </w:tcMar>
          </w:tcPr>
          <w:p w14:paraId="3915B77F" w14:textId="77777777" w:rsidR="00EA2EA3" w:rsidRPr="00E060C0" w:rsidRDefault="00EA2EA3" w:rsidP="009901A5">
            <w:pPr>
              <w:rPr>
                <w:rFonts w:cstheme="minorHAnsi"/>
                <w:b/>
              </w:rPr>
            </w:pPr>
            <w:r w:rsidRPr="00E060C0">
              <w:rPr>
                <w:rFonts w:cstheme="minorHAnsi"/>
                <w:b/>
              </w:rPr>
              <w:t>3. Rekisterin nimi</w:t>
            </w:r>
          </w:p>
        </w:tc>
        <w:tc>
          <w:tcPr>
            <w:tcW w:w="8073" w:type="dxa"/>
            <w:tcMar>
              <w:top w:w="170" w:type="dxa"/>
              <w:bottom w:w="170" w:type="dxa"/>
            </w:tcMar>
          </w:tcPr>
          <w:p w14:paraId="112D43BA" w14:textId="77777777" w:rsidR="00EA2EA3" w:rsidRPr="00E060C0" w:rsidRDefault="00E6581C" w:rsidP="009901A5">
            <w:pPr>
              <w:rPr>
                <w:rFonts w:cstheme="minorHAnsi"/>
              </w:rPr>
            </w:pPr>
            <w:r w:rsidRPr="00E060C0">
              <w:rPr>
                <w:rFonts w:cstheme="minorHAnsi"/>
              </w:rPr>
              <w:t>Hankinta</w:t>
            </w:r>
            <w:r w:rsidR="003A673D" w:rsidRPr="00E060C0">
              <w:rPr>
                <w:rFonts w:cstheme="minorHAnsi"/>
              </w:rPr>
              <w:t>rekisteri</w:t>
            </w:r>
          </w:p>
        </w:tc>
      </w:tr>
      <w:tr w:rsidR="00EA2EA3" w:rsidRPr="00E060C0" w14:paraId="394A4973" w14:textId="77777777" w:rsidTr="007045BF">
        <w:trPr>
          <w:trHeight w:val="1827"/>
        </w:trPr>
        <w:tc>
          <w:tcPr>
            <w:tcW w:w="1555" w:type="dxa"/>
            <w:tcMar>
              <w:top w:w="170" w:type="dxa"/>
              <w:bottom w:w="170" w:type="dxa"/>
            </w:tcMar>
          </w:tcPr>
          <w:p w14:paraId="65EBBA02" w14:textId="77777777" w:rsidR="00EA2EA3" w:rsidRPr="00E060C0" w:rsidRDefault="00EA2EA3" w:rsidP="009901A5">
            <w:pPr>
              <w:rPr>
                <w:rFonts w:cstheme="minorHAnsi"/>
                <w:b/>
              </w:rPr>
            </w:pPr>
            <w:r w:rsidRPr="00E060C0">
              <w:rPr>
                <w:rFonts w:cstheme="minorHAnsi"/>
                <w:b/>
              </w:rPr>
              <w:t>4. Henkilötietojen käsittelyn tarkoitus</w:t>
            </w:r>
            <w:r w:rsidR="00247459" w:rsidRPr="00E060C0">
              <w:rPr>
                <w:rFonts w:cstheme="minorHAnsi"/>
                <w:b/>
              </w:rPr>
              <w:t xml:space="preserve"> / rekisterin käyttötarkoitus</w:t>
            </w:r>
          </w:p>
        </w:tc>
        <w:tc>
          <w:tcPr>
            <w:tcW w:w="8073" w:type="dxa"/>
            <w:tcMar>
              <w:top w:w="170" w:type="dxa"/>
              <w:bottom w:w="170" w:type="dxa"/>
            </w:tcMar>
          </w:tcPr>
          <w:p w14:paraId="1F4BC827" w14:textId="77777777" w:rsidR="00E8441A" w:rsidRPr="00E060C0" w:rsidRDefault="008C7C51" w:rsidP="008C7C51">
            <w:pPr>
              <w:pStyle w:val="NormaaliWWW"/>
              <w:rPr>
                <w:rFonts w:asciiTheme="minorHAnsi" w:hAnsiTheme="minorHAnsi" w:cstheme="minorHAnsi"/>
                <w:sz w:val="22"/>
                <w:szCs w:val="22"/>
              </w:rPr>
            </w:pPr>
            <w:r w:rsidRPr="00E060C0">
              <w:rPr>
                <w:rFonts w:asciiTheme="minorHAnsi" w:hAnsiTheme="minorHAnsi" w:cstheme="minorHAnsi"/>
                <w:sz w:val="22"/>
                <w:szCs w:val="22"/>
              </w:rPr>
              <w:t xml:space="preserve">Rekisterin käyttötarkoitus on organisaation hankintojen ja kilpailutuksien yhteydessä syntyneiden asiakirjojen, muun dokumentaation ja niiden tietovarantojen hallinta. </w:t>
            </w:r>
            <w:r w:rsidR="00E8441A" w:rsidRPr="00E060C0">
              <w:rPr>
                <w:rFonts w:asciiTheme="minorHAnsi" w:hAnsiTheme="minorHAnsi" w:cstheme="minorHAnsi"/>
                <w:sz w:val="22"/>
                <w:szCs w:val="22"/>
              </w:rPr>
              <w:t xml:space="preserve"> </w:t>
            </w:r>
          </w:p>
        </w:tc>
      </w:tr>
      <w:tr w:rsidR="00EA2EA3" w:rsidRPr="00E060C0" w14:paraId="08A4ABC9" w14:textId="77777777" w:rsidTr="00382CAA">
        <w:trPr>
          <w:trHeight w:val="1422"/>
        </w:trPr>
        <w:tc>
          <w:tcPr>
            <w:tcW w:w="1555" w:type="dxa"/>
            <w:tcMar>
              <w:top w:w="170" w:type="dxa"/>
              <w:bottom w:w="170" w:type="dxa"/>
            </w:tcMar>
          </w:tcPr>
          <w:p w14:paraId="71F08CFA" w14:textId="77777777" w:rsidR="00EA2EA3" w:rsidRPr="00E060C0" w:rsidRDefault="00EA2EA3" w:rsidP="00247459">
            <w:pPr>
              <w:rPr>
                <w:rFonts w:cstheme="minorHAnsi"/>
                <w:b/>
              </w:rPr>
            </w:pPr>
            <w:r w:rsidRPr="00E060C0">
              <w:rPr>
                <w:rFonts w:cstheme="minorHAnsi"/>
                <w:b/>
              </w:rPr>
              <w:t>5. Rekisterin tietosisältö</w:t>
            </w:r>
          </w:p>
        </w:tc>
        <w:tc>
          <w:tcPr>
            <w:tcW w:w="8073" w:type="dxa"/>
            <w:tcMar>
              <w:top w:w="170" w:type="dxa"/>
              <w:bottom w:w="170" w:type="dxa"/>
            </w:tcMar>
          </w:tcPr>
          <w:p w14:paraId="345D489C" w14:textId="77777777" w:rsidR="0059380A" w:rsidRPr="00E060C0" w:rsidRDefault="008C7C51" w:rsidP="008C7C51">
            <w:pPr>
              <w:pStyle w:val="NormaaliWWW"/>
              <w:rPr>
                <w:rFonts w:asciiTheme="minorHAnsi" w:hAnsiTheme="minorHAnsi" w:cstheme="minorHAnsi"/>
                <w:sz w:val="22"/>
                <w:szCs w:val="22"/>
              </w:rPr>
            </w:pPr>
            <w:r w:rsidRPr="00E060C0">
              <w:rPr>
                <w:rFonts w:asciiTheme="minorHAnsi" w:hAnsiTheme="minorHAnsi" w:cstheme="minorHAnsi"/>
                <w:sz w:val="22"/>
                <w:szCs w:val="22"/>
              </w:rPr>
              <w:t>Sisältää hankintaprosessin eri vaiheissa tarvittavia tietoja kuten tarjouspyyntöjä ja tarjouksia. Tarjousten tietosisältö määräytyy tarjouspyynnön kohteena olevan asian mukaan.</w:t>
            </w:r>
          </w:p>
          <w:p w14:paraId="79B750D3" w14:textId="77777777" w:rsidR="00EC5929" w:rsidRPr="00E060C0" w:rsidRDefault="00A54898" w:rsidP="003A673D">
            <w:pPr>
              <w:rPr>
                <w:rFonts w:cstheme="minorHAnsi"/>
              </w:rPr>
            </w:pPr>
            <w:r w:rsidRPr="00E060C0">
              <w:rPr>
                <w:rFonts w:cstheme="minorHAnsi"/>
              </w:rPr>
              <w:t xml:space="preserve">Tarjouspyyntö vaiheessa: 1) Tarjoajan virallisen yhteyshenkilön tiedot: nimi, </w:t>
            </w:r>
            <w:r w:rsidR="008C7C51" w:rsidRPr="00E060C0">
              <w:rPr>
                <w:rFonts w:cstheme="minorHAnsi"/>
              </w:rPr>
              <w:t>puhelinnumero, sähköpostiosoite (</w:t>
            </w:r>
            <w:r w:rsidRPr="00E060C0">
              <w:rPr>
                <w:rFonts w:cstheme="minorHAnsi"/>
              </w:rPr>
              <w:t xml:space="preserve">esim. koulu- ja ateriakuljetukset, liikenteen harjoittajan </w:t>
            </w:r>
            <w:r w:rsidR="008C7C51" w:rsidRPr="00E060C0">
              <w:rPr>
                <w:rFonts w:cstheme="minorHAnsi"/>
              </w:rPr>
              <w:t>yhteyshenkilö)</w:t>
            </w:r>
            <w:r w:rsidR="00E060C0">
              <w:rPr>
                <w:rFonts w:cstheme="minorHAnsi"/>
              </w:rPr>
              <w:t xml:space="preserve"> </w:t>
            </w:r>
            <w:r w:rsidRPr="00E060C0">
              <w:rPr>
                <w:rFonts w:cstheme="minorHAnsi"/>
              </w:rPr>
              <w:t>2) Tarjoajan mahdollisten työntekijöiden ja/tai yhteistyökumppaneiden yhteystiedot: nimi, puhelinnumero, sä</w:t>
            </w:r>
            <w:r w:rsidR="008C7C51" w:rsidRPr="00E060C0">
              <w:rPr>
                <w:rFonts w:cstheme="minorHAnsi"/>
              </w:rPr>
              <w:t>hköpostiosoite, refe</w:t>
            </w:r>
            <w:r w:rsidR="00E060C0">
              <w:rPr>
                <w:rFonts w:cstheme="minorHAnsi"/>
              </w:rPr>
              <w:t>re</w:t>
            </w:r>
            <w:r w:rsidR="008C7C51" w:rsidRPr="00E060C0">
              <w:rPr>
                <w:rFonts w:cstheme="minorHAnsi"/>
              </w:rPr>
              <w:t>nssit jne. (</w:t>
            </w:r>
            <w:r w:rsidRPr="00E060C0">
              <w:rPr>
                <w:rFonts w:cstheme="minorHAnsi"/>
              </w:rPr>
              <w:t>esim. erilaiset projekti- / urakkatyöt, jossa tilaaja edellyttää henkilöiden riittävää sitoutumista tehtävän hoitoon ja mahdolliset referenssit, joilla todennetaan mahdolliset ammatillinen pätevyys</w:t>
            </w:r>
            <w:r w:rsidR="008C7C51" w:rsidRPr="00E060C0">
              <w:rPr>
                <w:rFonts w:cstheme="minorHAnsi"/>
              </w:rPr>
              <w:t>)</w:t>
            </w:r>
            <w:r w:rsidRPr="00E060C0">
              <w:rPr>
                <w:rFonts w:cstheme="minorHAnsi"/>
              </w:rPr>
              <w:t xml:space="preserve">. </w:t>
            </w:r>
          </w:p>
        </w:tc>
      </w:tr>
      <w:tr w:rsidR="00EA2EA3" w:rsidRPr="00E060C0" w14:paraId="61D4B958" w14:textId="77777777" w:rsidTr="007045BF">
        <w:trPr>
          <w:trHeight w:val="1534"/>
        </w:trPr>
        <w:tc>
          <w:tcPr>
            <w:tcW w:w="1555" w:type="dxa"/>
            <w:tcMar>
              <w:top w:w="170" w:type="dxa"/>
              <w:bottom w:w="170" w:type="dxa"/>
            </w:tcMar>
          </w:tcPr>
          <w:p w14:paraId="305EFEAF" w14:textId="77777777" w:rsidR="00EA2EA3" w:rsidRPr="00E060C0" w:rsidRDefault="00EA2EA3" w:rsidP="009901A5">
            <w:pPr>
              <w:rPr>
                <w:rFonts w:cstheme="minorHAnsi"/>
                <w:b/>
              </w:rPr>
            </w:pPr>
            <w:r w:rsidRPr="00E060C0">
              <w:rPr>
                <w:rFonts w:cstheme="minorHAnsi"/>
                <w:b/>
              </w:rPr>
              <w:t>6. Säännönmukaiset tietolähteet</w:t>
            </w:r>
          </w:p>
        </w:tc>
        <w:tc>
          <w:tcPr>
            <w:tcW w:w="8073" w:type="dxa"/>
            <w:tcMar>
              <w:top w:w="170" w:type="dxa"/>
              <w:bottom w:w="170" w:type="dxa"/>
            </w:tcMar>
          </w:tcPr>
          <w:p w14:paraId="475D500C" w14:textId="77777777" w:rsidR="0059380A" w:rsidRPr="00E060C0" w:rsidRDefault="008C7C51" w:rsidP="008C7C51">
            <w:pPr>
              <w:pStyle w:val="NormaaliWWW"/>
              <w:rPr>
                <w:rFonts w:asciiTheme="minorHAnsi" w:hAnsiTheme="minorHAnsi" w:cstheme="minorHAnsi"/>
                <w:sz w:val="22"/>
                <w:szCs w:val="22"/>
              </w:rPr>
            </w:pPr>
            <w:r w:rsidRPr="00E060C0">
              <w:rPr>
                <w:rFonts w:asciiTheme="minorHAnsi" w:hAnsiTheme="minorHAnsi" w:cstheme="minorHAnsi"/>
                <w:sz w:val="22"/>
                <w:szCs w:val="22"/>
              </w:rPr>
              <w:t>Organisaation vireille panemat kilpailutukset ja niiden tiedot, jotka voivat sisältää henkilötietoja.  Tarjouspyyntöön vastauksen antaneet tahot.</w:t>
            </w:r>
          </w:p>
        </w:tc>
      </w:tr>
      <w:tr w:rsidR="00EA2EA3" w:rsidRPr="00E060C0" w14:paraId="528EE8D5" w14:textId="77777777" w:rsidTr="007045BF">
        <w:trPr>
          <w:trHeight w:val="1839"/>
        </w:trPr>
        <w:tc>
          <w:tcPr>
            <w:tcW w:w="1555" w:type="dxa"/>
            <w:tcMar>
              <w:top w:w="170" w:type="dxa"/>
              <w:bottom w:w="170" w:type="dxa"/>
            </w:tcMar>
          </w:tcPr>
          <w:p w14:paraId="38D74EC5" w14:textId="77777777" w:rsidR="00EA2EA3" w:rsidRPr="00E060C0" w:rsidRDefault="00EA2EA3" w:rsidP="009901A5">
            <w:pPr>
              <w:rPr>
                <w:rFonts w:cstheme="minorHAnsi"/>
                <w:b/>
              </w:rPr>
            </w:pPr>
            <w:r w:rsidRPr="00E060C0">
              <w:rPr>
                <w:rFonts w:cstheme="minorHAnsi"/>
                <w:b/>
              </w:rPr>
              <w:lastRenderedPageBreak/>
              <w:t xml:space="preserve">7. </w:t>
            </w:r>
            <w:r w:rsidR="007045BF" w:rsidRPr="00E060C0">
              <w:rPr>
                <w:rFonts w:cstheme="minorHAnsi"/>
                <w:b/>
              </w:rPr>
              <w:t>Tietojen s</w:t>
            </w:r>
            <w:r w:rsidRPr="00E060C0">
              <w:rPr>
                <w:rFonts w:cstheme="minorHAnsi"/>
                <w:b/>
              </w:rPr>
              <w:t>äännönmukaiset tietojen luovutukset</w:t>
            </w:r>
          </w:p>
        </w:tc>
        <w:tc>
          <w:tcPr>
            <w:tcW w:w="8073" w:type="dxa"/>
            <w:tcMar>
              <w:top w:w="170" w:type="dxa"/>
              <w:bottom w:w="170" w:type="dxa"/>
            </w:tcMar>
          </w:tcPr>
          <w:p w14:paraId="36F5A153" w14:textId="77777777" w:rsidR="003A673D" w:rsidRPr="00E060C0" w:rsidRDefault="008C7C51" w:rsidP="008C7C51">
            <w:pPr>
              <w:pStyle w:val="NormaaliWWW"/>
              <w:rPr>
                <w:rFonts w:asciiTheme="minorHAnsi" w:hAnsiTheme="minorHAnsi" w:cstheme="minorHAnsi"/>
                <w:sz w:val="22"/>
                <w:szCs w:val="22"/>
              </w:rPr>
            </w:pPr>
            <w:r w:rsidRPr="00E060C0">
              <w:rPr>
                <w:rFonts w:asciiTheme="minorHAnsi" w:hAnsiTheme="minorHAnsi" w:cstheme="minorHAnsi"/>
                <w:sz w:val="22"/>
                <w:szCs w:val="22"/>
              </w:rPr>
              <w:t xml:space="preserve">Saapuneiden tarjousten tiedot ovat julkisia, poikkeuksena tarjousten liikesalaisuuksiksi katsotut tiedot. Tietoja annetaan pyydettäessä. Hankinnat ja kilpailutukset ovat julkista tietoa, poikkeuksena tarjousten liikesalaisuuksiksi katsotut tiedot. Kilpailutuksilla ja viranhaltijapäätöksillä tehdyt hankinnat julkaistaan julkisilta osin kunnan internet sivuilla. Kynnysarvot ylittävät kilpailutukset julkaistaan valtakunnalliseen Hilma-järjestelmään. </w:t>
            </w:r>
          </w:p>
          <w:p w14:paraId="083ACB1E" w14:textId="77777777" w:rsidR="00EA2EA3" w:rsidRPr="00E060C0" w:rsidRDefault="00EA2EA3" w:rsidP="003A673D">
            <w:pPr>
              <w:tabs>
                <w:tab w:val="left" w:pos="1515"/>
              </w:tabs>
              <w:rPr>
                <w:rFonts w:cstheme="minorHAnsi"/>
              </w:rPr>
            </w:pPr>
          </w:p>
        </w:tc>
      </w:tr>
      <w:tr w:rsidR="00EA2EA3" w:rsidRPr="00E060C0" w14:paraId="19AF3B5D" w14:textId="77777777" w:rsidTr="007045BF">
        <w:trPr>
          <w:trHeight w:val="1837"/>
        </w:trPr>
        <w:tc>
          <w:tcPr>
            <w:tcW w:w="1555" w:type="dxa"/>
            <w:tcMar>
              <w:top w:w="170" w:type="dxa"/>
              <w:bottom w:w="170" w:type="dxa"/>
            </w:tcMar>
          </w:tcPr>
          <w:p w14:paraId="4F87104A" w14:textId="77777777" w:rsidR="00EA2EA3" w:rsidRPr="00E060C0" w:rsidRDefault="00EA2EA3" w:rsidP="009901A5">
            <w:pPr>
              <w:rPr>
                <w:rFonts w:cstheme="minorHAnsi"/>
                <w:b/>
              </w:rPr>
            </w:pPr>
            <w:r w:rsidRPr="00E060C0">
              <w:rPr>
                <w:rFonts w:cstheme="minorHAnsi"/>
                <w:b/>
              </w:rPr>
              <w:t>8. Tietojen siirto EU:n tai Euroopan talousalueen ulkopuolelle</w:t>
            </w:r>
          </w:p>
        </w:tc>
        <w:tc>
          <w:tcPr>
            <w:tcW w:w="8073" w:type="dxa"/>
            <w:tcMar>
              <w:top w:w="170" w:type="dxa"/>
              <w:bottom w:w="170" w:type="dxa"/>
            </w:tcMar>
          </w:tcPr>
          <w:p w14:paraId="0B88C9B7" w14:textId="77777777" w:rsidR="00EA2EA3" w:rsidRPr="00E060C0" w:rsidRDefault="00DD61A0" w:rsidP="009901A5">
            <w:pPr>
              <w:rPr>
                <w:rFonts w:cstheme="minorHAnsi"/>
              </w:rPr>
            </w:pPr>
            <w:r w:rsidRPr="00E060C0">
              <w:rPr>
                <w:rFonts w:cstheme="minorHAnsi"/>
              </w:rPr>
              <w:t>Tietoja ei luovuteta tai siirretä tietoja EU:n tai Euroopan talousalueen ulkopuolelle.</w:t>
            </w:r>
          </w:p>
        </w:tc>
      </w:tr>
      <w:tr w:rsidR="00EA2EA3" w:rsidRPr="00E060C0" w14:paraId="5EFA47A1" w14:textId="77777777" w:rsidTr="007045BF">
        <w:trPr>
          <w:trHeight w:val="1694"/>
        </w:trPr>
        <w:tc>
          <w:tcPr>
            <w:tcW w:w="1555" w:type="dxa"/>
            <w:tcMar>
              <w:top w:w="170" w:type="dxa"/>
              <w:bottom w:w="170" w:type="dxa"/>
            </w:tcMar>
          </w:tcPr>
          <w:p w14:paraId="72851601" w14:textId="77777777" w:rsidR="00EA2EA3" w:rsidRPr="00E060C0" w:rsidRDefault="005B6A33" w:rsidP="009901A5">
            <w:pPr>
              <w:rPr>
                <w:rFonts w:cstheme="minorHAnsi"/>
                <w:b/>
              </w:rPr>
            </w:pPr>
            <w:r w:rsidRPr="00E060C0">
              <w:rPr>
                <w:rFonts w:cstheme="minorHAnsi"/>
                <w:b/>
              </w:rPr>
              <w:t>9</w:t>
            </w:r>
            <w:r w:rsidR="00064FD2" w:rsidRPr="00E060C0">
              <w:rPr>
                <w:rFonts w:cstheme="minorHAnsi"/>
                <w:b/>
              </w:rPr>
              <w:t xml:space="preserve">. Rekisterin </w:t>
            </w:r>
            <w:r w:rsidRPr="00E060C0">
              <w:rPr>
                <w:rFonts w:cstheme="minorHAnsi"/>
                <w:b/>
              </w:rPr>
              <w:t xml:space="preserve">ylläpitojärjestelmät ja </w:t>
            </w:r>
            <w:r w:rsidR="00064FD2" w:rsidRPr="00E060C0">
              <w:rPr>
                <w:rFonts w:cstheme="minorHAnsi"/>
                <w:b/>
              </w:rPr>
              <w:t>suojauksen periaatteet</w:t>
            </w:r>
          </w:p>
        </w:tc>
        <w:tc>
          <w:tcPr>
            <w:tcW w:w="8073" w:type="dxa"/>
            <w:tcMar>
              <w:top w:w="170" w:type="dxa"/>
              <w:bottom w:w="170" w:type="dxa"/>
            </w:tcMar>
          </w:tcPr>
          <w:p w14:paraId="76AA1F8B" w14:textId="77777777" w:rsidR="008C7C51" w:rsidRPr="00E060C0" w:rsidRDefault="008C7C51" w:rsidP="008C7C51">
            <w:pPr>
              <w:rPr>
                <w:rFonts w:cstheme="minorHAnsi"/>
              </w:rPr>
            </w:pPr>
            <w:r w:rsidRPr="00E060C0">
              <w:rPr>
                <w:rFonts w:cstheme="minorHAnsi"/>
              </w:rPr>
              <w:t>Cloudia</w:t>
            </w:r>
            <w:r w:rsidR="00E060C0" w:rsidRPr="00E060C0">
              <w:rPr>
                <w:rFonts w:cstheme="minorHAnsi"/>
              </w:rPr>
              <w:t xml:space="preserve"> kilpailutus –j</w:t>
            </w:r>
            <w:r w:rsidRPr="00E060C0">
              <w:rPr>
                <w:rFonts w:cstheme="minorHAnsi"/>
              </w:rPr>
              <w:t xml:space="preserve">ärjestelmä (pienhankinta, kansallinen hankinta, EU-hankinta) </w:t>
            </w:r>
          </w:p>
          <w:p w14:paraId="77890902" w14:textId="77777777" w:rsidR="008C7C51" w:rsidRPr="00E060C0" w:rsidRDefault="008C7C51" w:rsidP="008C7C51">
            <w:pPr>
              <w:rPr>
                <w:rFonts w:cstheme="minorHAnsi"/>
              </w:rPr>
            </w:pPr>
            <w:r w:rsidRPr="00E060C0">
              <w:rPr>
                <w:rFonts w:cstheme="minorHAnsi"/>
              </w:rPr>
              <w:t>sähköposti (pienhankinta)</w:t>
            </w:r>
          </w:p>
          <w:p w14:paraId="5F2B991F" w14:textId="77777777" w:rsidR="008C7C51" w:rsidRPr="00E060C0" w:rsidRDefault="008C7C51" w:rsidP="008C7C51">
            <w:pPr>
              <w:rPr>
                <w:rFonts w:cstheme="minorHAnsi"/>
              </w:rPr>
            </w:pPr>
            <w:r w:rsidRPr="00E060C0">
              <w:rPr>
                <w:rFonts w:cstheme="minorHAnsi"/>
              </w:rPr>
              <w:t xml:space="preserve">kirjeposti (pienhankinta) </w:t>
            </w:r>
          </w:p>
          <w:p w14:paraId="269E1CCB" w14:textId="3958B421" w:rsidR="0059380A" w:rsidRPr="00E060C0" w:rsidRDefault="003A673D" w:rsidP="008C7C51">
            <w:pPr>
              <w:pStyle w:val="NormaaliWWW"/>
              <w:rPr>
                <w:rFonts w:asciiTheme="minorHAnsi" w:hAnsiTheme="minorHAnsi" w:cstheme="minorHAnsi"/>
                <w:sz w:val="22"/>
                <w:szCs w:val="22"/>
              </w:rPr>
            </w:pPr>
            <w:r w:rsidRPr="00E060C0">
              <w:rPr>
                <w:rFonts w:asciiTheme="minorHAnsi" w:hAnsiTheme="minorHAnsi" w:cstheme="minorHAnsi"/>
                <w:sz w:val="22"/>
                <w:szCs w:val="22"/>
              </w:rPr>
              <w:t>Manuaalinen aineisto käsiarkistossa</w:t>
            </w:r>
            <w:r w:rsidR="008C7C51" w:rsidRPr="00E060C0">
              <w:rPr>
                <w:rFonts w:asciiTheme="minorHAnsi" w:hAnsiTheme="minorHAnsi" w:cstheme="minorHAnsi"/>
                <w:sz w:val="22"/>
                <w:szCs w:val="22"/>
              </w:rPr>
              <w:t>. Asiakirjat säilytetään lukituissa tiloissa ja kaapeissa ja niiden käyttöä valvotaan.</w:t>
            </w:r>
          </w:p>
          <w:p w14:paraId="1AC36C1E" w14:textId="77777777" w:rsidR="00EC5929" w:rsidRPr="00E060C0" w:rsidRDefault="00EC5929" w:rsidP="009901A5">
            <w:pPr>
              <w:rPr>
                <w:rFonts w:cstheme="minorHAnsi"/>
              </w:rPr>
            </w:pPr>
            <w:r w:rsidRPr="00E060C0">
              <w:rPr>
                <w:rFonts w:cstheme="minorHAnsi"/>
              </w:rPr>
              <w:t>Rajoitetut käyttäjätunnukset</w:t>
            </w:r>
            <w:r w:rsidR="0059380A" w:rsidRPr="00E060C0">
              <w:rPr>
                <w:rFonts w:cstheme="minorHAnsi"/>
              </w:rPr>
              <w:t xml:space="preserve"> </w:t>
            </w:r>
            <w:r w:rsidR="008C7C51" w:rsidRPr="00E060C0">
              <w:rPr>
                <w:rFonts w:cstheme="minorHAnsi"/>
              </w:rPr>
              <w:t xml:space="preserve">ja salasanat </w:t>
            </w:r>
            <w:r w:rsidR="0059380A" w:rsidRPr="00E060C0">
              <w:rPr>
                <w:rFonts w:cstheme="minorHAnsi"/>
              </w:rPr>
              <w:t>järjestelmään</w:t>
            </w:r>
            <w:r w:rsidR="008C7C51" w:rsidRPr="00E060C0">
              <w:rPr>
                <w:rFonts w:cstheme="minorHAnsi"/>
              </w:rPr>
              <w:t>.</w:t>
            </w:r>
          </w:p>
          <w:p w14:paraId="5617829B" w14:textId="77777777" w:rsidR="003A673D" w:rsidRPr="00E060C0" w:rsidRDefault="003A673D" w:rsidP="009901A5">
            <w:pPr>
              <w:rPr>
                <w:rFonts w:cstheme="minorHAnsi"/>
              </w:rPr>
            </w:pPr>
          </w:p>
        </w:tc>
      </w:tr>
      <w:tr w:rsidR="00FE3A9E" w:rsidRPr="00E060C0" w14:paraId="0736349F" w14:textId="77777777" w:rsidTr="007045BF">
        <w:trPr>
          <w:trHeight w:val="1694"/>
        </w:trPr>
        <w:tc>
          <w:tcPr>
            <w:tcW w:w="1555" w:type="dxa"/>
            <w:tcMar>
              <w:top w:w="170" w:type="dxa"/>
              <w:bottom w:w="170" w:type="dxa"/>
            </w:tcMar>
          </w:tcPr>
          <w:p w14:paraId="429AC4BA" w14:textId="77777777" w:rsidR="00FE3A9E" w:rsidRPr="00E060C0" w:rsidRDefault="00FE3A9E" w:rsidP="009901A5">
            <w:pPr>
              <w:rPr>
                <w:rFonts w:cstheme="minorHAnsi"/>
                <w:b/>
              </w:rPr>
            </w:pPr>
            <w:r w:rsidRPr="00E060C0">
              <w:rPr>
                <w:rFonts w:cstheme="minorHAnsi"/>
                <w:b/>
              </w:rPr>
              <w:t>10. Rekisteritietojen säilytys, arkistointi ja hävittäminen</w:t>
            </w:r>
          </w:p>
        </w:tc>
        <w:tc>
          <w:tcPr>
            <w:tcW w:w="8073" w:type="dxa"/>
            <w:tcMar>
              <w:top w:w="170" w:type="dxa"/>
              <w:bottom w:w="170" w:type="dxa"/>
            </w:tcMar>
          </w:tcPr>
          <w:p w14:paraId="4679FA39" w14:textId="77777777" w:rsidR="00E060C0" w:rsidRPr="00E060C0" w:rsidRDefault="00E060C0" w:rsidP="00E060C0">
            <w:pPr>
              <w:pStyle w:val="NormaaliWWW"/>
              <w:rPr>
                <w:rFonts w:asciiTheme="minorHAnsi" w:hAnsiTheme="minorHAnsi" w:cstheme="minorHAnsi"/>
                <w:sz w:val="22"/>
                <w:szCs w:val="22"/>
              </w:rPr>
            </w:pPr>
            <w:r w:rsidRPr="00E060C0">
              <w:rPr>
                <w:rFonts w:asciiTheme="minorHAnsi" w:hAnsiTheme="minorHAnsi" w:cstheme="minorHAnsi"/>
                <w:sz w:val="22"/>
                <w:szCs w:val="22"/>
              </w:rPr>
              <w:t xml:space="preserve">Tietojen säilytyksessä, arkistoinnissa ja hävittämisessä noudatetaan kulloinkin voimassa olevia säännöksiä ja määräyksiä sekä Iin kunnan arkistointisuunnitelmaa. </w:t>
            </w:r>
          </w:p>
          <w:p w14:paraId="508130B3" w14:textId="77777777" w:rsidR="00FE3A9E" w:rsidRPr="00E060C0" w:rsidRDefault="00FE3A9E" w:rsidP="009901A5">
            <w:pPr>
              <w:rPr>
                <w:rFonts w:cstheme="minorHAnsi"/>
              </w:rPr>
            </w:pPr>
          </w:p>
        </w:tc>
      </w:tr>
      <w:tr w:rsidR="00FE3A9E" w:rsidRPr="00E060C0" w14:paraId="5909E1E9" w14:textId="77777777" w:rsidTr="007045BF">
        <w:trPr>
          <w:trHeight w:val="1694"/>
        </w:trPr>
        <w:tc>
          <w:tcPr>
            <w:tcW w:w="1555" w:type="dxa"/>
            <w:tcMar>
              <w:top w:w="170" w:type="dxa"/>
              <w:bottom w:w="170" w:type="dxa"/>
            </w:tcMar>
          </w:tcPr>
          <w:p w14:paraId="458D7953" w14:textId="77777777" w:rsidR="00FE3A9E" w:rsidRPr="00E060C0" w:rsidRDefault="00FE3A9E" w:rsidP="009901A5">
            <w:pPr>
              <w:rPr>
                <w:rFonts w:cstheme="minorHAnsi"/>
                <w:b/>
              </w:rPr>
            </w:pPr>
            <w:r w:rsidRPr="00E060C0">
              <w:rPr>
                <w:rFonts w:cstheme="minorHAnsi"/>
                <w:b/>
              </w:rPr>
              <w:t>11. Rekisteröidyn informointi</w:t>
            </w:r>
          </w:p>
        </w:tc>
        <w:tc>
          <w:tcPr>
            <w:tcW w:w="8073" w:type="dxa"/>
            <w:tcMar>
              <w:top w:w="170" w:type="dxa"/>
              <w:bottom w:w="170" w:type="dxa"/>
            </w:tcMar>
          </w:tcPr>
          <w:p w14:paraId="5F743C84" w14:textId="19ACE13C" w:rsidR="009D52AB" w:rsidRPr="00E060C0" w:rsidRDefault="009D52AB" w:rsidP="009D52AB">
            <w:pPr>
              <w:rPr>
                <w:rFonts w:cstheme="minorHAnsi"/>
              </w:rPr>
            </w:pPr>
            <w:r w:rsidRPr="00E060C0">
              <w:rPr>
                <w:rFonts w:cstheme="minorHAnsi"/>
              </w:rPr>
              <w:t>Rekisterin tietosuojaseloste on julkaistu Iin kunnan internetsivuilla, ja on nähtävillä Iin kunnan asiakaspalvelupisteessä, osoite:</w:t>
            </w:r>
            <w:r w:rsidR="00FE2AE0">
              <w:rPr>
                <w:rFonts w:cstheme="minorHAnsi"/>
              </w:rPr>
              <w:t xml:space="preserve"> Piisilta 1, 91100 Oulu</w:t>
            </w:r>
          </w:p>
          <w:p w14:paraId="09428C37" w14:textId="77777777" w:rsidR="00FE3A9E" w:rsidRPr="00E060C0" w:rsidRDefault="009D52AB" w:rsidP="009901A5">
            <w:pPr>
              <w:rPr>
                <w:rFonts w:cstheme="minorHAnsi"/>
              </w:rPr>
            </w:pPr>
            <w:r w:rsidRPr="00E060C0">
              <w:rPr>
                <w:rFonts w:cstheme="minorHAnsi"/>
              </w:rPr>
              <w:t xml:space="preserve"> </w:t>
            </w:r>
          </w:p>
        </w:tc>
      </w:tr>
      <w:tr w:rsidR="00DD61A0" w:rsidRPr="00E060C0" w14:paraId="208A4710" w14:textId="77777777" w:rsidTr="00964DE9">
        <w:trPr>
          <w:trHeight w:val="20"/>
        </w:trPr>
        <w:tc>
          <w:tcPr>
            <w:tcW w:w="1555" w:type="dxa"/>
            <w:tcMar>
              <w:top w:w="170" w:type="dxa"/>
              <w:bottom w:w="170" w:type="dxa"/>
            </w:tcMar>
          </w:tcPr>
          <w:p w14:paraId="6B2C8FDE" w14:textId="77777777" w:rsidR="00DD61A0" w:rsidRPr="00E060C0" w:rsidRDefault="00FE3A9E" w:rsidP="00FE3A9E">
            <w:pPr>
              <w:rPr>
                <w:rFonts w:cstheme="minorHAnsi"/>
                <w:b/>
              </w:rPr>
            </w:pPr>
            <w:r w:rsidRPr="00E060C0">
              <w:rPr>
                <w:rFonts w:cstheme="minorHAnsi"/>
                <w:b/>
              </w:rPr>
              <w:t>12</w:t>
            </w:r>
            <w:r w:rsidR="00064FD2" w:rsidRPr="00E060C0">
              <w:rPr>
                <w:rFonts w:cstheme="minorHAnsi"/>
                <w:b/>
              </w:rPr>
              <w:t>. Rekisteröidyn tarkastusoikeus</w:t>
            </w:r>
          </w:p>
        </w:tc>
        <w:tc>
          <w:tcPr>
            <w:tcW w:w="8073" w:type="dxa"/>
            <w:tcMar>
              <w:top w:w="170" w:type="dxa"/>
              <w:bottom w:w="170" w:type="dxa"/>
            </w:tcMar>
          </w:tcPr>
          <w:p w14:paraId="27982AE4" w14:textId="77777777" w:rsidR="00FE3A9E" w:rsidRPr="00E060C0" w:rsidRDefault="00FE3A9E" w:rsidP="00247459">
            <w:pPr>
              <w:rPr>
                <w:rFonts w:cstheme="minorHAnsi"/>
              </w:rPr>
            </w:pPr>
            <w:r w:rsidRPr="00E060C0">
              <w:rPr>
                <w:rFonts w:cstheme="minorHAnsi"/>
              </w:rPr>
              <w:t>Rekisteröidyllä on oikeus tarkastaa itseään koskevat henkilörekisteritiedot (henkilötietolaki 26 §).</w:t>
            </w:r>
          </w:p>
          <w:p w14:paraId="13B22E65" w14:textId="77777777" w:rsidR="00247459" w:rsidRPr="00E060C0" w:rsidRDefault="00247459" w:rsidP="00247459">
            <w:pPr>
              <w:rPr>
                <w:rFonts w:cstheme="minorHAnsi"/>
              </w:rPr>
            </w:pPr>
          </w:p>
          <w:p w14:paraId="35AA89B2" w14:textId="77777777" w:rsidR="00247459" w:rsidRPr="00E060C0" w:rsidRDefault="00247459" w:rsidP="00247459">
            <w:pPr>
              <w:rPr>
                <w:rFonts w:cstheme="minorHAnsi"/>
              </w:rPr>
            </w:pPr>
            <w:r w:rsidRPr="00E060C0">
              <w:rPr>
                <w:rFonts w:cstheme="minorHAnsi"/>
              </w:rPr>
              <w:t xml:space="preserve">Sen, joka haluaa tarkastaa itseään koskevat tiedot 26 §:ssä tarkoitetulla tavalla, on </w:t>
            </w:r>
          </w:p>
          <w:p w14:paraId="6A71438F" w14:textId="77777777" w:rsidR="00247459" w:rsidRPr="00E060C0" w:rsidRDefault="00247459" w:rsidP="00247459">
            <w:pPr>
              <w:rPr>
                <w:rFonts w:cstheme="minorHAnsi"/>
              </w:rPr>
            </w:pPr>
            <w:r w:rsidRPr="00E060C0">
              <w:rPr>
                <w:rFonts w:cstheme="minorHAnsi"/>
              </w:rPr>
              <w:t xml:space="preserve">esitettävä tätä tarkoittava pyyntö rekisterinpitäjälle omakätisesti allekirjoitetussa tai </w:t>
            </w:r>
          </w:p>
          <w:p w14:paraId="1639B33F" w14:textId="77777777" w:rsidR="00DD61A0" w:rsidRPr="00E060C0" w:rsidRDefault="00247459" w:rsidP="00247459">
            <w:pPr>
              <w:rPr>
                <w:rFonts w:cstheme="minorHAnsi"/>
              </w:rPr>
            </w:pPr>
            <w:r w:rsidRPr="00E060C0">
              <w:rPr>
                <w:rFonts w:cstheme="minorHAnsi"/>
              </w:rPr>
              <w:lastRenderedPageBreak/>
              <w:t>sitä vastaavalla tavalla varmennetussa asiakirjassa</w:t>
            </w:r>
            <w:r w:rsidR="00964DE9" w:rsidRPr="00E060C0">
              <w:rPr>
                <w:rFonts w:cstheme="minorHAnsi"/>
              </w:rPr>
              <w:t>,</w:t>
            </w:r>
            <w:r w:rsidRPr="00E060C0">
              <w:rPr>
                <w:rFonts w:cstheme="minorHAnsi"/>
              </w:rPr>
              <w:t xml:space="preserve"> tai henkilökohtaisesti rekisterinpitäjän luona (Henkilötietolaki § 28, EU:n tietosuoja-asetus). </w:t>
            </w:r>
            <w:r w:rsidR="00964DE9" w:rsidRPr="00E060C0">
              <w:rPr>
                <w:rFonts w:cstheme="minorHAnsi"/>
              </w:rPr>
              <w:t xml:space="preserve"> Tarkastuspyyntö lähetetään osoitteeseen:</w:t>
            </w:r>
          </w:p>
          <w:p w14:paraId="3E9E39C0" w14:textId="77777777" w:rsidR="00964DE9" w:rsidRPr="00E060C0" w:rsidRDefault="00964DE9" w:rsidP="00247459">
            <w:pPr>
              <w:rPr>
                <w:rFonts w:cstheme="minorHAnsi"/>
              </w:rPr>
            </w:pPr>
          </w:p>
          <w:p w14:paraId="571A47A0" w14:textId="77777777" w:rsidR="00964DE9" w:rsidRPr="00E060C0" w:rsidRDefault="00465419" w:rsidP="00247459">
            <w:pPr>
              <w:rPr>
                <w:rFonts w:cstheme="minorHAnsi"/>
              </w:rPr>
            </w:pPr>
            <w:r w:rsidRPr="00E060C0">
              <w:rPr>
                <w:rFonts w:cstheme="minorHAnsi"/>
              </w:rPr>
              <w:t>Iin kunta</w:t>
            </w:r>
          </w:p>
          <w:p w14:paraId="263AACE7" w14:textId="77777777" w:rsidR="00465419" w:rsidRPr="00E060C0" w:rsidRDefault="00465419" w:rsidP="00247459">
            <w:pPr>
              <w:rPr>
                <w:rFonts w:cstheme="minorHAnsi"/>
              </w:rPr>
            </w:pPr>
            <w:r w:rsidRPr="00E060C0">
              <w:rPr>
                <w:rFonts w:cstheme="minorHAnsi"/>
              </w:rPr>
              <w:t xml:space="preserve">Tietosuojavastaava </w:t>
            </w:r>
          </w:p>
          <w:p w14:paraId="3407E359" w14:textId="1BBD64E9" w:rsidR="00465419" w:rsidRPr="00E060C0" w:rsidRDefault="00FE2AE0" w:rsidP="00465419">
            <w:pPr>
              <w:rPr>
                <w:rFonts w:cstheme="minorHAnsi"/>
              </w:rPr>
            </w:pPr>
            <w:r>
              <w:rPr>
                <w:rFonts w:cstheme="minorHAnsi"/>
              </w:rPr>
              <w:t>PL 24</w:t>
            </w:r>
          </w:p>
          <w:p w14:paraId="2DA9A779" w14:textId="77777777" w:rsidR="00465419" w:rsidRPr="00E060C0" w:rsidRDefault="00465419" w:rsidP="00465419">
            <w:pPr>
              <w:rPr>
                <w:rFonts w:cstheme="minorHAnsi"/>
              </w:rPr>
            </w:pPr>
            <w:r w:rsidRPr="00E060C0">
              <w:rPr>
                <w:rFonts w:cstheme="minorHAnsi"/>
              </w:rPr>
              <w:t>91101 Ii</w:t>
            </w:r>
          </w:p>
          <w:p w14:paraId="608A9423" w14:textId="77777777" w:rsidR="00FE3A9E" w:rsidRPr="00E060C0" w:rsidRDefault="00FE3A9E" w:rsidP="00247459">
            <w:pPr>
              <w:rPr>
                <w:rFonts w:cstheme="minorHAnsi"/>
              </w:rPr>
            </w:pPr>
          </w:p>
          <w:p w14:paraId="3F61F1FC" w14:textId="77777777" w:rsidR="00FE3A9E" w:rsidRPr="00E060C0" w:rsidRDefault="00FE3A9E" w:rsidP="00247459">
            <w:pPr>
              <w:rPr>
                <w:rFonts w:cstheme="minorHAnsi"/>
              </w:rPr>
            </w:pPr>
            <w:r w:rsidRPr="00E060C0">
              <w:rPr>
                <w:rFonts w:cstheme="minorHAnsi"/>
              </w:rPr>
              <w:t>Tarkastusoikeus voidaan evätä ainoastaan poikkeustapauksessa (henkilötietolaki 27 §, laki viranomaisten toiminnan julkisuudesta 11 § 2 mom.).</w:t>
            </w:r>
          </w:p>
          <w:p w14:paraId="2B8D2046" w14:textId="77777777" w:rsidR="00FE3A9E" w:rsidRPr="00E060C0" w:rsidRDefault="00FE3A9E" w:rsidP="00247459">
            <w:pPr>
              <w:rPr>
                <w:rFonts w:cstheme="minorHAnsi"/>
              </w:rPr>
            </w:pPr>
          </w:p>
          <w:p w14:paraId="601BDB18" w14:textId="77777777" w:rsidR="00DD61A0" w:rsidRPr="00E060C0" w:rsidRDefault="00FE3A9E" w:rsidP="00DD61A0">
            <w:pPr>
              <w:rPr>
                <w:rFonts w:cstheme="minorHAnsi"/>
              </w:rPr>
            </w:pPr>
            <w:r w:rsidRPr="00E060C0">
              <w:rPr>
                <w:rFonts w:cstheme="minorHAnsi"/>
              </w:rPr>
              <w:t>Jos tarkastusoikeus evätään, rekisteröidylle annetaan kirjallinen kieltäytymistodistus. Todistuksesta ilmenevät syyt, joiden vuoksi tarkastusoikeus on evätty.</w:t>
            </w:r>
            <w:r w:rsidR="00964DE9" w:rsidRPr="00E060C0">
              <w:rPr>
                <w:rFonts w:cstheme="minorHAnsi"/>
              </w:rPr>
              <w:t xml:space="preserve"> </w:t>
            </w:r>
            <w:r w:rsidRPr="00E060C0">
              <w:rPr>
                <w:rFonts w:cstheme="minorHAnsi"/>
              </w:rPr>
              <w:t>R</w:t>
            </w:r>
            <w:r w:rsidR="00DD61A0" w:rsidRPr="00E060C0">
              <w:rPr>
                <w:rFonts w:cstheme="minorHAnsi"/>
              </w:rPr>
              <w:t xml:space="preserve">ekisteröidyllä on oikeus saattaa asia tietosuojavaltuutetun ratkaistavaksi osoitteella: </w:t>
            </w:r>
          </w:p>
          <w:p w14:paraId="27B1145E" w14:textId="77777777" w:rsidR="00DD61A0" w:rsidRPr="00E060C0" w:rsidRDefault="00DD61A0" w:rsidP="00DD61A0">
            <w:pPr>
              <w:rPr>
                <w:rFonts w:cstheme="minorHAnsi"/>
              </w:rPr>
            </w:pPr>
          </w:p>
          <w:p w14:paraId="4F671C29" w14:textId="77777777" w:rsidR="00DD61A0" w:rsidRPr="00E060C0" w:rsidRDefault="00DD61A0" w:rsidP="00DD61A0">
            <w:pPr>
              <w:rPr>
                <w:rFonts w:cstheme="minorHAnsi"/>
              </w:rPr>
            </w:pPr>
            <w:r w:rsidRPr="00E060C0">
              <w:rPr>
                <w:rFonts w:cstheme="minorHAnsi"/>
              </w:rPr>
              <w:t>Tietosuojavaltuutetun toimisto</w:t>
            </w:r>
          </w:p>
          <w:p w14:paraId="41B02BB5" w14:textId="77777777" w:rsidR="00DD61A0" w:rsidRPr="00E060C0" w:rsidRDefault="00DD61A0" w:rsidP="00DD61A0">
            <w:pPr>
              <w:rPr>
                <w:rFonts w:cstheme="minorHAnsi"/>
              </w:rPr>
            </w:pPr>
            <w:r w:rsidRPr="00E060C0">
              <w:rPr>
                <w:rFonts w:cstheme="minorHAnsi"/>
              </w:rPr>
              <w:t>PL 315</w:t>
            </w:r>
          </w:p>
          <w:p w14:paraId="1E899E4A" w14:textId="77777777" w:rsidR="00DD61A0" w:rsidRPr="00E060C0" w:rsidRDefault="00DD61A0" w:rsidP="00DD61A0">
            <w:pPr>
              <w:rPr>
                <w:rFonts w:cstheme="minorHAnsi"/>
              </w:rPr>
            </w:pPr>
            <w:r w:rsidRPr="00E060C0">
              <w:rPr>
                <w:rFonts w:cstheme="minorHAnsi"/>
              </w:rPr>
              <w:t>00181 Helsinki</w:t>
            </w:r>
          </w:p>
        </w:tc>
      </w:tr>
      <w:tr w:rsidR="00DD61A0" w:rsidRPr="00E060C0" w14:paraId="02405A78" w14:textId="77777777" w:rsidTr="00964DE9">
        <w:trPr>
          <w:trHeight w:val="681"/>
        </w:trPr>
        <w:tc>
          <w:tcPr>
            <w:tcW w:w="1555" w:type="dxa"/>
            <w:tcMar>
              <w:top w:w="170" w:type="dxa"/>
              <w:bottom w:w="170" w:type="dxa"/>
            </w:tcMar>
          </w:tcPr>
          <w:p w14:paraId="73D503E8" w14:textId="77777777" w:rsidR="00DD61A0" w:rsidRPr="00E060C0" w:rsidRDefault="005B6A33" w:rsidP="00DD61A0">
            <w:pPr>
              <w:rPr>
                <w:rFonts w:cstheme="minorHAnsi"/>
                <w:b/>
              </w:rPr>
            </w:pPr>
            <w:r w:rsidRPr="00E060C0">
              <w:rPr>
                <w:rFonts w:cstheme="minorHAnsi"/>
                <w:b/>
              </w:rPr>
              <w:lastRenderedPageBreak/>
              <w:t>11</w:t>
            </w:r>
            <w:r w:rsidR="00DD61A0" w:rsidRPr="00E060C0">
              <w:rPr>
                <w:rFonts w:cstheme="minorHAnsi"/>
                <w:b/>
              </w:rPr>
              <w:t xml:space="preserve">. </w:t>
            </w:r>
            <w:r w:rsidR="00FE3A9E" w:rsidRPr="00E060C0">
              <w:rPr>
                <w:rFonts w:cstheme="minorHAnsi"/>
                <w:b/>
              </w:rPr>
              <w:t>Rekisteröidyn o</w:t>
            </w:r>
            <w:r w:rsidR="00DD61A0" w:rsidRPr="00E060C0">
              <w:rPr>
                <w:rFonts w:cstheme="minorHAnsi"/>
                <w:b/>
              </w:rPr>
              <w:t>ikeus vaatia tiedon korjaamista tai poistamista</w:t>
            </w:r>
          </w:p>
        </w:tc>
        <w:tc>
          <w:tcPr>
            <w:tcW w:w="8073" w:type="dxa"/>
            <w:tcMar>
              <w:top w:w="170" w:type="dxa"/>
              <w:bottom w:w="170" w:type="dxa"/>
            </w:tcMar>
          </w:tcPr>
          <w:p w14:paraId="4E03C5FB" w14:textId="77777777" w:rsidR="00FE3A9E" w:rsidRPr="00E060C0" w:rsidRDefault="00FE3A9E" w:rsidP="00FE3A9E">
            <w:pPr>
              <w:rPr>
                <w:rFonts w:cstheme="minorHAnsi"/>
              </w:rPr>
            </w:pPr>
            <w:r w:rsidRPr="00E060C0">
              <w:rPr>
                <w:rFonts w:cstheme="minorHAnsi"/>
              </w:rPr>
              <w:t xml:space="preserve">Rekisterinpitäjän on ilman aiheetonta viivytystä oma-aloitteisesti tai rekisteröidyn </w:t>
            </w:r>
          </w:p>
          <w:p w14:paraId="01CEFAD7" w14:textId="77777777" w:rsidR="00FE3A9E" w:rsidRPr="00E060C0" w:rsidRDefault="00FE3A9E" w:rsidP="00FE3A9E">
            <w:pPr>
              <w:rPr>
                <w:rFonts w:cstheme="minorHAnsi"/>
              </w:rPr>
            </w:pPr>
            <w:r w:rsidRPr="00E060C0">
              <w:rPr>
                <w:rFonts w:cstheme="minorHAnsi"/>
              </w:rPr>
              <w:t>vaatimuksesta oikaistava, poistettava tai täydennettävä rekisterissä oleva, käsittelyn tarkoituksen kannalta virheellinen, tarpeeton, puutteellinen tai vanhentunut henkilötieto (Henkilötietolaki § 29, EU:n tietosuoja-asetus)</w:t>
            </w:r>
          </w:p>
          <w:p w14:paraId="7C79B69C" w14:textId="77777777" w:rsidR="00964DE9" w:rsidRPr="00E060C0" w:rsidRDefault="00964DE9" w:rsidP="00FE3A9E">
            <w:pPr>
              <w:rPr>
                <w:rFonts w:cstheme="minorHAnsi"/>
              </w:rPr>
            </w:pPr>
          </w:p>
          <w:p w14:paraId="645F7AD4" w14:textId="77777777" w:rsidR="00964DE9" w:rsidRPr="00E060C0" w:rsidRDefault="00964DE9" w:rsidP="00FE3A9E">
            <w:pPr>
              <w:rPr>
                <w:rFonts w:cstheme="minorHAnsi"/>
              </w:rPr>
            </w:pPr>
            <w:r w:rsidRPr="00E060C0">
              <w:rPr>
                <w:rFonts w:cstheme="minorHAnsi"/>
              </w:rPr>
              <w:t>Rekisteröidyllä on oikeus vaatia tiedon korjaamista. Tieto korjataan ilman aiheetonta viivytystä.</w:t>
            </w:r>
          </w:p>
          <w:p w14:paraId="3DF80709" w14:textId="77777777" w:rsidR="00964DE9" w:rsidRPr="00E060C0" w:rsidRDefault="00964DE9" w:rsidP="00FE3A9E">
            <w:pPr>
              <w:rPr>
                <w:rFonts w:cstheme="minorHAnsi"/>
              </w:rPr>
            </w:pPr>
          </w:p>
          <w:p w14:paraId="6F32ACF3" w14:textId="77777777" w:rsidR="00964DE9" w:rsidRPr="00E060C0" w:rsidRDefault="00964DE9" w:rsidP="00964DE9">
            <w:pPr>
              <w:rPr>
                <w:rFonts w:cstheme="minorHAnsi"/>
              </w:rPr>
            </w:pPr>
            <w:r w:rsidRPr="00E060C0">
              <w:rPr>
                <w:rFonts w:cstheme="minorHAnsi"/>
              </w:rPr>
              <w:t xml:space="preserve">Korjauspyyntö esitetään rekisterinpitäjälle omakätisesti allekirjoitetussa tai </w:t>
            </w:r>
          </w:p>
          <w:p w14:paraId="0621C777" w14:textId="77777777" w:rsidR="00964DE9" w:rsidRPr="00E060C0" w:rsidRDefault="00964DE9" w:rsidP="00964DE9">
            <w:pPr>
              <w:rPr>
                <w:rFonts w:cstheme="minorHAnsi"/>
              </w:rPr>
            </w:pPr>
            <w:r w:rsidRPr="00E060C0">
              <w:rPr>
                <w:rFonts w:cstheme="minorHAnsi"/>
              </w:rPr>
              <w:t>sitä vastaavalla tavalla varmennetussa asiakirjassa.</w:t>
            </w:r>
          </w:p>
          <w:p w14:paraId="58EDC3F8" w14:textId="77777777" w:rsidR="00964DE9" w:rsidRPr="00E060C0" w:rsidRDefault="00964DE9" w:rsidP="00964DE9">
            <w:pPr>
              <w:rPr>
                <w:rFonts w:cstheme="minorHAnsi"/>
              </w:rPr>
            </w:pPr>
          </w:p>
          <w:p w14:paraId="3483F396" w14:textId="77777777" w:rsidR="00964DE9" w:rsidRPr="00E060C0" w:rsidRDefault="00964DE9" w:rsidP="00964DE9">
            <w:pPr>
              <w:rPr>
                <w:rFonts w:cstheme="minorHAnsi"/>
              </w:rPr>
            </w:pPr>
            <w:r w:rsidRPr="00E060C0">
              <w:rPr>
                <w:rFonts w:cstheme="minorHAnsi"/>
              </w:rPr>
              <w:t>Korjauspyyntö lähetetään osoitteeseen:</w:t>
            </w:r>
          </w:p>
          <w:p w14:paraId="452489F3" w14:textId="77777777" w:rsidR="00964DE9" w:rsidRPr="00E060C0" w:rsidRDefault="00964DE9" w:rsidP="00964DE9">
            <w:pPr>
              <w:rPr>
                <w:rFonts w:cstheme="minorHAnsi"/>
              </w:rPr>
            </w:pPr>
          </w:p>
          <w:p w14:paraId="25CCFB8E" w14:textId="77777777" w:rsidR="00465419" w:rsidRPr="00E060C0" w:rsidRDefault="00465419" w:rsidP="00465419">
            <w:pPr>
              <w:rPr>
                <w:rFonts w:cstheme="minorHAnsi"/>
              </w:rPr>
            </w:pPr>
            <w:r w:rsidRPr="00E060C0">
              <w:rPr>
                <w:rFonts w:cstheme="minorHAnsi"/>
              </w:rPr>
              <w:t>Iin kunta</w:t>
            </w:r>
          </w:p>
          <w:p w14:paraId="43DB4CFA" w14:textId="77777777" w:rsidR="00465419" w:rsidRPr="00E060C0" w:rsidRDefault="00465419" w:rsidP="00465419">
            <w:pPr>
              <w:rPr>
                <w:rFonts w:cstheme="minorHAnsi"/>
              </w:rPr>
            </w:pPr>
            <w:r w:rsidRPr="00E060C0">
              <w:rPr>
                <w:rFonts w:cstheme="minorHAnsi"/>
              </w:rPr>
              <w:t xml:space="preserve">Tietosuojavastaava </w:t>
            </w:r>
          </w:p>
          <w:p w14:paraId="4F24FD38" w14:textId="566081C8" w:rsidR="00465419" w:rsidRPr="00E060C0" w:rsidRDefault="00FE2AE0" w:rsidP="00465419">
            <w:pPr>
              <w:rPr>
                <w:rFonts w:cstheme="minorHAnsi"/>
              </w:rPr>
            </w:pPr>
            <w:r>
              <w:rPr>
                <w:rFonts w:cstheme="minorHAnsi"/>
              </w:rPr>
              <w:t>PL 24</w:t>
            </w:r>
          </w:p>
          <w:p w14:paraId="5913247C" w14:textId="77777777" w:rsidR="00465419" w:rsidRPr="00E060C0" w:rsidRDefault="00465419" w:rsidP="00465419">
            <w:pPr>
              <w:rPr>
                <w:rFonts w:cstheme="minorHAnsi"/>
              </w:rPr>
            </w:pPr>
            <w:r w:rsidRPr="00E060C0">
              <w:rPr>
                <w:rFonts w:cstheme="minorHAnsi"/>
              </w:rPr>
              <w:t>91101 Ii</w:t>
            </w:r>
          </w:p>
          <w:p w14:paraId="4E6B8C67" w14:textId="77777777" w:rsidR="00964DE9" w:rsidRPr="00E060C0" w:rsidRDefault="00964DE9" w:rsidP="00964DE9">
            <w:pPr>
              <w:rPr>
                <w:rFonts w:cstheme="minorHAnsi"/>
              </w:rPr>
            </w:pPr>
          </w:p>
          <w:p w14:paraId="0EF61FB7" w14:textId="77777777" w:rsidR="00964DE9" w:rsidRPr="00E060C0" w:rsidRDefault="00964DE9" w:rsidP="00964DE9">
            <w:pPr>
              <w:rPr>
                <w:rFonts w:cstheme="minorHAnsi"/>
              </w:rPr>
            </w:pPr>
            <w:r w:rsidRPr="00E060C0">
              <w:rPr>
                <w:rFonts w:cstheme="minorHAnsi"/>
              </w:rPr>
              <w:t>Rekisteröidyn henkilöllisyydestä varmistutaan ja tarvittaessa se tarkastetaan ennen tietojen korjaamista.</w:t>
            </w:r>
          </w:p>
          <w:p w14:paraId="132B7039" w14:textId="77777777" w:rsidR="00964DE9" w:rsidRPr="00E060C0" w:rsidRDefault="00964DE9" w:rsidP="00964DE9">
            <w:pPr>
              <w:rPr>
                <w:rFonts w:cstheme="minorHAnsi"/>
              </w:rPr>
            </w:pPr>
          </w:p>
          <w:p w14:paraId="047CEBCA" w14:textId="77777777" w:rsidR="00964DE9" w:rsidRPr="00E060C0" w:rsidRDefault="00964DE9" w:rsidP="00964DE9">
            <w:pPr>
              <w:rPr>
                <w:rFonts w:cstheme="minorHAnsi"/>
              </w:rPr>
            </w:pPr>
            <w:r w:rsidRPr="00E060C0">
              <w:rPr>
                <w:rFonts w:cstheme="minorHAnsi"/>
              </w:rPr>
              <w:t xml:space="preserve">Jos tiedon korjaamisesta kieltäydytään, rekisteröidylle annetaan kirjallinen kieltäytymistodistus. Todistuksesta ilmenevät syyt, joiden vuoksi vaatimusta ei ole hyväksytty. Rekisteröidyllä on oikeus saattaa asia tietosuojavaltuutetun ratkaistavaksi osoitteella: </w:t>
            </w:r>
          </w:p>
          <w:p w14:paraId="476E56E2" w14:textId="77777777" w:rsidR="00964DE9" w:rsidRDefault="00964DE9" w:rsidP="00964DE9">
            <w:pPr>
              <w:rPr>
                <w:rFonts w:cstheme="minorHAnsi"/>
              </w:rPr>
            </w:pPr>
          </w:p>
          <w:p w14:paraId="6F080646" w14:textId="77777777" w:rsidR="00E67DCC" w:rsidRDefault="00E67DCC" w:rsidP="00964DE9">
            <w:pPr>
              <w:rPr>
                <w:rFonts w:cstheme="minorHAnsi"/>
              </w:rPr>
            </w:pPr>
          </w:p>
          <w:p w14:paraId="21E59408" w14:textId="77777777" w:rsidR="00E67DCC" w:rsidRPr="00E060C0" w:rsidRDefault="00E67DCC" w:rsidP="00964DE9">
            <w:pPr>
              <w:rPr>
                <w:rFonts w:cstheme="minorHAnsi"/>
              </w:rPr>
            </w:pPr>
          </w:p>
          <w:p w14:paraId="7F6CC042" w14:textId="77777777" w:rsidR="00964DE9" w:rsidRPr="00E060C0" w:rsidRDefault="00964DE9" w:rsidP="00964DE9">
            <w:pPr>
              <w:rPr>
                <w:rFonts w:cstheme="minorHAnsi"/>
              </w:rPr>
            </w:pPr>
            <w:r w:rsidRPr="00E060C0">
              <w:rPr>
                <w:rFonts w:cstheme="minorHAnsi"/>
              </w:rPr>
              <w:t>Tietosuojavaltuutetun toimisto</w:t>
            </w:r>
          </w:p>
          <w:p w14:paraId="0A189D84" w14:textId="77777777" w:rsidR="00964DE9" w:rsidRPr="00E060C0" w:rsidRDefault="00964DE9" w:rsidP="00964DE9">
            <w:pPr>
              <w:rPr>
                <w:rFonts w:cstheme="minorHAnsi"/>
              </w:rPr>
            </w:pPr>
            <w:r w:rsidRPr="00E060C0">
              <w:rPr>
                <w:rFonts w:cstheme="minorHAnsi"/>
              </w:rPr>
              <w:lastRenderedPageBreak/>
              <w:t>PL 315</w:t>
            </w:r>
          </w:p>
          <w:p w14:paraId="6D5F760A" w14:textId="77777777" w:rsidR="00DD61A0" w:rsidRPr="00E060C0" w:rsidRDefault="00964DE9" w:rsidP="00964DE9">
            <w:pPr>
              <w:rPr>
                <w:rFonts w:cstheme="minorHAnsi"/>
              </w:rPr>
            </w:pPr>
            <w:r w:rsidRPr="00E060C0">
              <w:rPr>
                <w:rFonts w:cstheme="minorHAnsi"/>
              </w:rPr>
              <w:t>00181 Helsinki</w:t>
            </w:r>
          </w:p>
        </w:tc>
      </w:tr>
      <w:tr w:rsidR="00DD61A0" w:rsidRPr="00E060C0" w14:paraId="52431284" w14:textId="77777777" w:rsidTr="00DD61A0">
        <w:trPr>
          <w:trHeight w:val="1729"/>
        </w:trPr>
        <w:tc>
          <w:tcPr>
            <w:tcW w:w="1555" w:type="dxa"/>
            <w:tcMar>
              <w:top w:w="170" w:type="dxa"/>
              <w:bottom w:w="170" w:type="dxa"/>
            </w:tcMar>
          </w:tcPr>
          <w:p w14:paraId="79DB5261" w14:textId="77777777" w:rsidR="00DD61A0" w:rsidRPr="00E060C0" w:rsidRDefault="005B6A33" w:rsidP="00FE3A9E">
            <w:pPr>
              <w:rPr>
                <w:rFonts w:cstheme="minorHAnsi"/>
                <w:b/>
              </w:rPr>
            </w:pPr>
            <w:r w:rsidRPr="00E060C0">
              <w:rPr>
                <w:rFonts w:cstheme="minorHAnsi"/>
                <w:b/>
              </w:rPr>
              <w:lastRenderedPageBreak/>
              <w:t>12</w:t>
            </w:r>
            <w:r w:rsidR="00DD61A0" w:rsidRPr="00E060C0">
              <w:rPr>
                <w:rFonts w:cstheme="minorHAnsi"/>
                <w:b/>
              </w:rPr>
              <w:t xml:space="preserve">. </w:t>
            </w:r>
            <w:r w:rsidR="00FE3A9E" w:rsidRPr="00E060C0">
              <w:rPr>
                <w:rFonts w:cstheme="minorHAnsi"/>
                <w:b/>
              </w:rPr>
              <w:t>Kielto-oikeus</w:t>
            </w:r>
          </w:p>
        </w:tc>
        <w:tc>
          <w:tcPr>
            <w:tcW w:w="8073" w:type="dxa"/>
            <w:tcMar>
              <w:top w:w="170" w:type="dxa"/>
              <w:bottom w:w="170" w:type="dxa"/>
            </w:tcMar>
          </w:tcPr>
          <w:p w14:paraId="6DF45A8F" w14:textId="77777777" w:rsidR="00DD61A0" w:rsidRPr="00E060C0" w:rsidRDefault="00E060C0" w:rsidP="00E060C0">
            <w:pPr>
              <w:pStyle w:val="NormaaliWWW"/>
              <w:rPr>
                <w:rFonts w:asciiTheme="minorHAnsi" w:hAnsiTheme="minorHAnsi" w:cstheme="minorHAnsi"/>
                <w:sz w:val="22"/>
                <w:szCs w:val="22"/>
              </w:rPr>
            </w:pPr>
            <w:r w:rsidRPr="00E060C0">
              <w:rPr>
                <w:rFonts w:asciiTheme="minorHAnsi" w:hAnsiTheme="minorHAnsi" w:cstheme="minorHAnsi"/>
                <w:sz w:val="22"/>
                <w:szCs w:val="22"/>
              </w:rPr>
              <w:t>Rekisteröidyllä on mahdollisuus kieltää rekisterinpitäjältä henkilötietolain 30 §:n mukainen toiminta (julkiset nimi- ja osoitetiedot suoramainontaa, etämyyntiä ja muuta suoramarkkinointia sekä henkilömatrikkelia ja sukututkimusta varten).  Rekisterinpitäjä ei harjoita ko. lainkohdan mukaista toimintaa, joten erillistä kieltopyyntöä ei tarvita</w:t>
            </w:r>
          </w:p>
        </w:tc>
      </w:tr>
      <w:tr w:rsidR="00964DE9" w:rsidRPr="00E060C0" w14:paraId="4CC5B959" w14:textId="77777777" w:rsidTr="00DD61A0">
        <w:trPr>
          <w:trHeight w:val="1729"/>
        </w:trPr>
        <w:tc>
          <w:tcPr>
            <w:tcW w:w="1555" w:type="dxa"/>
            <w:tcMar>
              <w:top w:w="170" w:type="dxa"/>
              <w:bottom w:w="170" w:type="dxa"/>
            </w:tcMar>
          </w:tcPr>
          <w:p w14:paraId="722A2173" w14:textId="77777777" w:rsidR="00964DE9" w:rsidRPr="00E060C0" w:rsidRDefault="00BD2A09" w:rsidP="00FE3A9E">
            <w:pPr>
              <w:rPr>
                <w:rFonts w:cstheme="minorHAnsi"/>
                <w:b/>
              </w:rPr>
            </w:pPr>
            <w:r w:rsidRPr="00E060C0">
              <w:rPr>
                <w:rFonts w:cstheme="minorHAnsi"/>
                <w:b/>
              </w:rPr>
              <w:t>13. Muut henkilötietojen käsittelyyn liittyvät oikeudet</w:t>
            </w:r>
          </w:p>
        </w:tc>
        <w:tc>
          <w:tcPr>
            <w:tcW w:w="8073" w:type="dxa"/>
            <w:tcMar>
              <w:top w:w="170" w:type="dxa"/>
              <w:bottom w:w="170" w:type="dxa"/>
            </w:tcMar>
          </w:tcPr>
          <w:p w14:paraId="55522E44" w14:textId="77777777" w:rsidR="00964DE9" w:rsidRPr="00E060C0" w:rsidRDefault="00964DE9" w:rsidP="00FE3A9E">
            <w:pPr>
              <w:rPr>
                <w:rFonts w:cstheme="minorHAnsi"/>
              </w:rPr>
            </w:pPr>
          </w:p>
        </w:tc>
      </w:tr>
    </w:tbl>
    <w:p w14:paraId="58647295" w14:textId="77777777" w:rsidR="004E2379" w:rsidRPr="00E060C0" w:rsidRDefault="004E2379" w:rsidP="00EA2EA3">
      <w:pPr>
        <w:rPr>
          <w:rFonts w:cstheme="minorHAnsi"/>
        </w:rPr>
      </w:pPr>
    </w:p>
    <w:sectPr w:rsidR="004E2379" w:rsidRPr="00E060C0">
      <w:headerReference w:type="default" r:id="rId6"/>
      <w:foot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30532" w14:textId="77777777" w:rsidR="00F865B1" w:rsidRDefault="00F865B1" w:rsidP="00EA2EA3">
      <w:pPr>
        <w:spacing w:after="0" w:line="240" w:lineRule="auto"/>
      </w:pPr>
      <w:r>
        <w:separator/>
      </w:r>
    </w:p>
  </w:endnote>
  <w:endnote w:type="continuationSeparator" w:id="0">
    <w:p w14:paraId="43CC32E8" w14:textId="77777777" w:rsidR="00F865B1" w:rsidRDefault="00F865B1" w:rsidP="00EA2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553301"/>
      <w:docPartObj>
        <w:docPartGallery w:val="Page Numbers (Bottom of Page)"/>
        <w:docPartUnique/>
      </w:docPartObj>
    </w:sdtPr>
    <w:sdtEndPr/>
    <w:sdtContent>
      <w:p w14:paraId="1CAA967E" w14:textId="77777777" w:rsidR="00EA2EA3" w:rsidRDefault="00EA2EA3" w:rsidP="00EA2EA3">
        <w:pPr>
          <w:pStyle w:val="Alatunniste"/>
          <w:jc w:val="right"/>
        </w:pPr>
        <w:r>
          <w:fldChar w:fldCharType="begin"/>
        </w:r>
        <w:r>
          <w:instrText>PAGE   \* MERGEFORMAT</w:instrText>
        </w:r>
        <w:r>
          <w:fldChar w:fldCharType="separate"/>
        </w:r>
        <w:r w:rsidR="00E67DCC">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982D9" w14:textId="77777777" w:rsidR="00F865B1" w:rsidRDefault="00F865B1" w:rsidP="00EA2EA3">
      <w:pPr>
        <w:spacing w:after="0" w:line="240" w:lineRule="auto"/>
      </w:pPr>
      <w:r>
        <w:separator/>
      </w:r>
    </w:p>
  </w:footnote>
  <w:footnote w:type="continuationSeparator" w:id="0">
    <w:p w14:paraId="2CF632AC" w14:textId="77777777" w:rsidR="00F865B1" w:rsidRDefault="00F865B1" w:rsidP="00EA2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C9FB" w14:textId="77777777" w:rsidR="00EA2EA3" w:rsidRPr="00465419" w:rsidRDefault="00EA2EA3" w:rsidP="00EA2EA3">
    <w:pPr>
      <w:pStyle w:val="Leipteksti"/>
      <w:spacing w:before="73"/>
      <w:ind w:left="5040" w:firstLine="720"/>
      <w:rPr>
        <w:b/>
        <w:lang w:val="fi-FI"/>
      </w:rPr>
    </w:pPr>
    <w:r w:rsidRPr="00465419">
      <w:rPr>
        <w:b/>
        <w:lang w:val="fi-FI"/>
      </w:rPr>
      <w:t>TIETOSUOJASELOSTE</w:t>
    </w:r>
  </w:p>
  <w:p w14:paraId="62F4C465" w14:textId="77777777" w:rsidR="00B203AF" w:rsidRPr="00B203AF" w:rsidRDefault="00B203AF" w:rsidP="00B203AF">
    <w:pPr>
      <w:pStyle w:val="Leipteksti"/>
      <w:spacing w:before="16"/>
      <w:ind w:left="5047" w:firstLine="713"/>
      <w:rPr>
        <w:lang w:val="fi-FI"/>
      </w:rPr>
    </w:pPr>
    <w:r w:rsidRPr="00B203AF">
      <w:rPr>
        <w:lang w:val="fi-FI"/>
      </w:rPr>
      <w:t>EU:n yleinen tietosuoja-asetus (2016/679)</w:t>
    </w:r>
  </w:p>
  <w:p w14:paraId="1CBD72C9" w14:textId="44190394" w:rsidR="00A106BA" w:rsidRDefault="00B203AF" w:rsidP="00B203AF">
    <w:pPr>
      <w:pStyle w:val="Leipteksti"/>
      <w:spacing w:before="16"/>
      <w:ind w:left="5047" w:firstLine="713"/>
      <w:rPr>
        <w:lang w:val="fi-FI"/>
      </w:rPr>
    </w:pPr>
    <w:r w:rsidRPr="00B203AF">
      <w:rPr>
        <w:lang w:val="fi-FI"/>
      </w:rPr>
      <w:t>Tietosuojalaki (1050/2018)</w:t>
    </w:r>
  </w:p>
  <w:p w14:paraId="0EAB27F9" w14:textId="57BB00A2" w:rsidR="00B203AF" w:rsidRDefault="00B203AF" w:rsidP="00B203AF">
    <w:pPr>
      <w:pStyle w:val="Leipteksti"/>
      <w:spacing w:before="16"/>
      <w:ind w:left="5047" w:firstLine="713"/>
      <w:rPr>
        <w:lang w:val="fi-FI"/>
      </w:rPr>
    </w:pPr>
    <w:r>
      <w:rPr>
        <w:lang w:val="fi-FI"/>
      </w:rPr>
      <w:t>1.9.2025</w:t>
    </w:r>
  </w:p>
  <w:p w14:paraId="2AE9548D" w14:textId="77777777" w:rsidR="00A106BA" w:rsidRDefault="00A106BA" w:rsidP="00EA2EA3">
    <w:pPr>
      <w:pStyle w:val="Leipteksti"/>
      <w:spacing w:before="16"/>
      <w:ind w:left="5040" w:firstLine="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EA3"/>
    <w:rsid w:val="00064FD2"/>
    <w:rsid w:val="000D6423"/>
    <w:rsid w:val="002103FB"/>
    <w:rsid w:val="00210DBF"/>
    <w:rsid w:val="00211C32"/>
    <w:rsid w:val="00247459"/>
    <w:rsid w:val="003320EF"/>
    <w:rsid w:val="00345911"/>
    <w:rsid w:val="00382CAA"/>
    <w:rsid w:val="00393CEF"/>
    <w:rsid w:val="003A673D"/>
    <w:rsid w:val="003F74DF"/>
    <w:rsid w:val="00465419"/>
    <w:rsid w:val="00484FAE"/>
    <w:rsid w:val="004E2379"/>
    <w:rsid w:val="00500DB1"/>
    <w:rsid w:val="00503362"/>
    <w:rsid w:val="0059380A"/>
    <w:rsid w:val="005B6A33"/>
    <w:rsid w:val="007045BF"/>
    <w:rsid w:val="00732710"/>
    <w:rsid w:val="00747707"/>
    <w:rsid w:val="00881281"/>
    <w:rsid w:val="00883D38"/>
    <w:rsid w:val="008A5D93"/>
    <w:rsid w:val="008C7C51"/>
    <w:rsid w:val="008E1E38"/>
    <w:rsid w:val="00964DE9"/>
    <w:rsid w:val="009D52AB"/>
    <w:rsid w:val="00A106BA"/>
    <w:rsid w:val="00A54898"/>
    <w:rsid w:val="00A802D7"/>
    <w:rsid w:val="00AC1261"/>
    <w:rsid w:val="00B203AF"/>
    <w:rsid w:val="00BA1670"/>
    <w:rsid w:val="00BD2A09"/>
    <w:rsid w:val="00D81DBD"/>
    <w:rsid w:val="00DB0EEB"/>
    <w:rsid w:val="00DD61A0"/>
    <w:rsid w:val="00E060C0"/>
    <w:rsid w:val="00E6581C"/>
    <w:rsid w:val="00E67DCC"/>
    <w:rsid w:val="00E8441A"/>
    <w:rsid w:val="00EA2EA3"/>
    <w:rsid w:val="00EC5929"/>
    <w:rsid w:val="00F22572"/>
    <w:rsid w:val="00F865B1"/>
    <w:rsid w:val="00FE2AE0"/>
    <w:rsid w:val="00FE3A9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1123A"/>
  <w15:chartTrackingRefBased/>
  <w15:docId w15:val="{864E9976-EE3D-4BB0-BBD4-71A83CA9F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EA2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EA2EA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A2EA3"/>
  </w:style>
  <w:style w:type="paragraph" w:styleId="Alatunniste">
    <w:name w:val="footer"/>
    <w:basedOn w:val="Normaali"/>
    <w:link w:val="AlatunnisteChar"/>
    <w:uiPriority w:val="99"/>
    <w:unhideWhenUsed/>
    <w:rsid w:val="00EA2EA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A2EA3"/>
  </w:style>
  <w:style w:type="paragraph" w:styleId="Leipteksti">
    <w:name w:val="Body Text"/>
    <w:basedOn w:val="Normaali"/>
    <w:link w:val="LeiptekstiChar"/>
    <w:uiPriority w:val="1"/>
    <w:qFormat/>
    <w:rsid w:val="00EA2EA3"/>
    <w:pPr>
      <w:widowControl w:val="0"/>
      <w:autoSpaceDE w:val="0"/>
      <w:autoSpaceDN w:val="0"/>
      <w:spacing w:after="0" w:line="240" w:lineRule="auto"/>
    </w:pPr>
    <w:rPr>
      <w:rFonts w:ascii="Tahoma" w:eastAsia="Tahoma" w:hAnsi="Tahoma" w:cs="Tahoma"/>
      <w:sz w:val="20"/>
      <w:szCs w:val="20"/>
      <w:lang w:val="en-US"/>
    </w:rPr>
  </w:style>
  <w:style w:type="character" w:customStyle="1" w:styleId="LeiptekstiChar">
    <w:name w:val="Leipäteksti Char"/>
    <w:basedOn w:val="Kappaleenoletusfontti"/>
    <w:link w:val="Leipteksti"/>
    <w:uiPriority w:val="1"/>
    <w:rsid w:val="00EA2EA3"/>
    <w:rPr>
      <w:rFonts w:ascii="Tahoma" w:eastAsia="Tahoma" w:hAnsi="Tahoma" w:cs="Tahoma"/>
      <w:sz w:val="20"/>
      <w:szCs w:val="20"/>
      <w:lang w:val="en-US"/>
    </w:rPr>
  </w:style>
  <w:style w:type="paragraph" w:customStyle="1" w:styleId="Default">
    <w:name w:val="Default"/>
    <w:rsid w:val="00465419"/>
    <w:pPr>
      <w:autoSpaceDE w:val="0"/>
      <w:autoSpaceDN w:val="0"/>
      <w:adjustRightInd w:val="0"/>
      <w:spacing w:after="0" w:line="240" w:lineRule="auto"/>
    </w:pPr>
    <w:rPr>
      <w:rFonts w:ascii="Myriad Pro" w:hAnsi="Myriad Pro" w:cs="Myriad Pro"/>
      <w:color w:val="000000"/>
      <w:sz w:val="24"/>
      <w:szCs w:val="24"/>
    </w:rPr>
  </w:style>
  <w:style w:type="character" w:customStyle="1" w:styleId="A2">
    <w:name w:val="A2"/>
    <w:uiPriority w:val="99"/>
    <w:rsid w:val="00465419"/>
    <w:rPr>
      <w:rFonts w:cs="Myriad Pro"/>
      <w:color w:val="000000"/>
      <w:sz w:val="30"/>
      <w:szCs w:val="30"/>
    </w:rPr>
  </w:style>
  <w:style w:type="character" w:styleId="Hyperlinkki">
    <w:name w:val="Hyperlink"/>
    <w:basedOn w:val="Kappaleenoletusfontti"/>
    <w:uiPriority w:val="99"/>
    <w:semiHidden/>
    <w:unhideWhenUsed/>
    <w:rsid w:val="00465419"/>
    <w:rPr>
      <w:color w:val="0563C1"/>
      <w:u w:val="single"/>
    </w:rPr>
  </w:style>
  <w:style w:type="paragraph" w:styleId="Seliteteksti">
    <w:name w:val="Balloon Text"/>
    <w:basedOn w:val="Normaali"/>
    <w:link w:val="SelitetekstiChar"/>
    <w:uiPriority w:val="99"/>
    <w:semiHidden/>
    <w:unhideWhenUsed/>
    <w:rsid w:val="008A5D9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A5D93"/>
    <w:rPr>
      <w:rFonts w:ascii="Segoe UI" w:hAnsi="Segoe UI" w:cs="Segoe UI"/>
      <w:sz w:val="18"/>
      <w:szCs w:val="18"/>
    </w:rPr>
  </w:style>
  <w:style w:type="paragraph" w:styleId="NormaaliWWW">
    <w:name w:val="Normal (Web)"/>
    <w:basedOn w:val="Normaali"/>
    <w:uiPriority w:val="99"/>
    <w:unhideWhenUsed/>
    <w:rsid w:val="008C7C51"/>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869826">
      <w:bodyDiv w:val="1"/>
      <w:marLeft w:val="0"/>
      <w:marRight w:val="0"/>
      <w:marTop w:val="0"/>
      <w:marBottom w:val="0"/>
      <w:divBdr>
        <w:top w:val="none" w:sz="0" w:space="0" w:color="auto"/>
        <w:left w:val="none" w:sz="0" w:space="0" w:color="auto"/>
        <w:bottom w:val="none" w:sz="0" w:space="0" w:color="auto"/>
        <w:right w:val="none" w:sz="0" w:space="0" w:color="auto"/>
      </w:divBdr>
      <w:divsChild>
        <w:div w:id="1491169364">
          <w:marLeft w:val="0"/>
          <w:marRight w:val="0"/>
          <w:marTop w:val="0"/>
          <w:marBottom w:val="0"/>
          <w:divBdr>
            <w:top w:val="none" w:sz="0" w:space="0" w:color="auto"/>
            <w:left w:val="none" w:sz="0" w:space="0" w:color="auto"/>
            <w:bottom w:val="none" w:sz="0" w:space="0" w:color="auto"/>
            <w:right w:val="none" w:sz="0" w:space="0" w:color="auto"/>
          </w:divBdr>
        </w:div>
        <w:div w:id="1564368443">
          <w:marLeft w:val="0"/>
          <w:marRight w:val="0"/>
          <w:marTop w:val="0"/>
          <w:marBottom w:val="0"/>
          <w:divBdr>
            <w:top w:val="none" w:sz="0" w:space="0" w:color="auto"/>
            <w:left w:val="none" w:sz="0" w:space="0" w:color="auto"/>
            <w:bottom w:val="none" w:sz="0" w:space="0" w:color="auto"/>
            <w:right w:val="none" w:sz="0" w:space="0" w:color="auto"/>
          </w:divBdr>
        </w:div>
        <w:div w:id="424033830">
          <w:marLeft w:val="0"/>
          <w:marRight w:val="0"/>
          <w:marTop w:val="0"/>
          <w:marBottom w:val="0"/>
          <w:divBdr>
            <w:top w:val="none" w:sz="0" w:space="0" w:color="auto"/>
            <w:left w:val="none" w:sz="0" w:space="0" w:color="auto"/>
            <w:bottom w:val="none" w:sz="0" w:space="0" w:color="auto"/>
            <w:right w:val="none" w:sz="0" w:space="0" w:color="auto"/>
          </w:divBdr>
        </w:div>
        <w:div w:id="1285112878">
          <w:marLeft w:val="0"/>
          <w:marRight w:val="0"/>
          <w:marTop w:val="0"/>
          <w:marBottom w:val="0"/>
          <w:divBdr>
            <w:top w:val="none" w:sz="0" w:space="0" w:color="auto"/>
            <w:left w:val="none" w:sz="0" w:space="0" w:color="auto"/>
            <w:bottom w:val="none" w:sz="0" w:space="0" w:color="auto"/>
            <w:right w:val="none" w:sz="0" w:space="0" w:color="auto"/>
          </w:divBdr>
        </w:div>
        <w:div w:id="619413265">
          <w:marLeft w:val="0"/>
          <w:marRight w:val="0"/>
          <w:marTop w:val="0"/>
          <w:marBottom w:val="0"/>
          <w:divBdr>
            <w:top w:val="none" w:sz="0" w:space="0" w:color="auto"/>
            <w:left w:val="none" w:sz="0" w:space="0" w:color="auto"/>
            <w:bottom w:val="none" w:sz="0" w:space="0" w:color="auto"/>
            <w:right w:val="none" w:sz="0" w:space="0" w:color="auto"/>
          </w:divBdr>
        </w:div>
        <w:div w:id="1509977499">
          <w:marLeft w:val="0"/>
          <w:marRight w:val="0"/>
          <w:marTop w:val="0"/>
          <w:marBottom w:val="0"/>
          <w:divBdr>
            <w:top w:val="none" w:sz="0" w:space="0" w:color="auto"/>
            <w:left w:val="none" w:sz="0" w:space="0" w:color="auto"/>
            <w:bottom w:val="none" w:sz="0" w:space="0" w:color="auto"/>
            <w:right w:val="none" w:sz="0" w:space="0" w:color="auto"/>
          </w:divBdr>
        </w:div>
        <w:div w:id="2143690518">
          <w:marLeft w:val="0"/>
          <w:marRight w:val="0"/>
          <w:marTop w:val="0"/>
          <w:marBottom w:val="0"/>
          <w:divBdr>
            <w:top w:val="none" w:sz="0" w:space="0" w:color="auto"/>
            <w:left w:val="none" w:sz="0" w:space="0" w:color="auto"/>
            <w:bottom w:val="none" w:sz="0" w:space="0" w:color="auto"/>
            <w:right w:val="none" w:sz="0" w:space="0" w:color="auto"/>
          </w:divBdr>
        </w:div>
      </w:divsChild>
    </w:div>
    <w:div w:id="496113818">
      <w:bodyDiv w:val="1"/>
      <w:marLeft w:val="0"/>
      <w:marRight w:val="0"/>
      <w:marTop w:val="0"/>
      <w:marBottom w:val="0"/>
      <w:divBdr>
        <w:top w:val="none" w:sz="0" w:space="0" w:color="auto"/>
        <w:left w:val="none" w:sz="0" w:space="0" w:color="auto"/>
        <w:bottom w:val="none" w:sz="0" w:space="0" w:color="auto"/>
        <w:right w:val="none" w:sz="0" w:space="0" w:color="auto"/>
      </w:divBdr>
      <w:divsChild>
        <w:div w:id="397947765">
          <w:marLeft w:val="0"/>
          <w:marRight w:val="0"/>
          <w:marTop w:val="0"/>
          <w:marBottom w:val="0"/>
          <w:divBdr>
            <w:top w:val="none" w:sz="0" w:space="0" w:color="auto"/>
            <w:left w:val="none" w:sz="0" w:space="0" w:color="auto"/>
            <w:bottom w:val="none" w:sz="0" w:space="0" w:color="auto"/>
            <w:right w:val="none" w:sz="0" w:space="0" w:color="auto"/>
          </w:divBdr>
        </w:div>
        <w:div w:id="910237096">
          <w:marLeft w:val="0"/>
          <w:marRight w:val="0"/>
          <w:marTop w:val="0"/>
          <w:marBottom w:val="0"/>
          <w:divBdr>
            <w:top w:val="none" w:sz="0" w:space="0" w:color="auto"/>
            <w:left w:val="none" w:sz="0" w:space="0" w:color="auto"/>
            <w:bottom w:val="none" w:sz="0" w:space="0" w:color="auto"/>
            <w:right w:val="none" w:sz="0" w:space="0" w:color="auto"/>
          </w:divBdr>
        </w:div>
        <w:div w:id="1361972557">
          <w:marLeft w:val="0"/>
          <w:marRight w:val="0"/>
          <w:marTop w:val="0"/>
          <w:marBottom w:val="0"/>
          <w:divBdr>
            <w:top w:val="none" w:sz="0" w:space="0" w:color="auto"/>
            <w:left w:val="none" w:sz="0" w:space="0" w:color="auto"/>
            <w:bottom w:val="none" w:sz="0" w:space="0" w:color="auto"/>
            <w:right w:val="none" w:sz="0" w:space="0" w:color="auto"/>
          </w:divBdr>
        </w:div>
        <w:div w:id="1094133174">
          <w:marLeft w:val="0"/>
          <w:marRight w:val="0"/>
          <w:marTop w:val="0"/>
          <w:marBottom w:val="0"/>
          <w:divBdr>
            <w:top w:val="none" w:sz="0" w:space="0" w:color="auto"/>
            <w:left w:val="none" w:sz="0" w:space="0" w:color="auto"/>
            <w:bottom w:val="none" w:sz="0" w:space="0" w:color="auto"/>
            <w:right w:val="none" w:sz="0" w:space="0" w:color="auto"/>
          </w:divBdr>
        </w:div>
        <w:div w:id="1174613368">
          <w:marLeft w:val="0"/>
          <w:marRight w:val="0"/>
          <w:marTop w:val="0"/>
          <w:marBottom w:val="0"/>
          <w:divBdr>
            <w:top w:val="none" w:sz="0" w:space="0" w:color="auto"/>
            <w:left w:val="none" w:sz="0" w:space="0" w:color="auto"/>
            <w:bottom w:val="none" w:sz="0" w:space="0" w:color="auto"/>
            <w:right w:val="none" w:sz="0" w:space="0" w:color="auto"/>
          </w:divBdr>
        </w:div>
        <w:div w:id="1513298727">
          <w:marLeft w:val="0"/>
          <w:marRight w:val="0"/>
          <w:marTop w:val="0"/>
          <w:marBottom w:val="0"/>
          <w:divBdr>
            <w:top w:val="none" w:sz="0" w:space="0" w:color="auto"/>
            <w:left w:val="none" w:sz="0" w:space="0" w:color="auto"/>
            <w:bottom w:val="none" w:sz="0" w:space="0" w:color="auto"/>
            <w:right w:val="none" w:sz="0" w:space="0" w:color="auto"/>
          </w:divBdr>
        </w:div>
        <w:div w:id="1083067060">
          <w:marLeft w:val="0"/>
          <w:marRight w:val="0"/>
          <w:marTop w:val="0"/>
          <w:marBottom w:val="0"/>
          <w:divBdr>
            <w:top w:val="none" w:sz="0" w:space="0" w:color="auto"/>
            <w:left w:val="none" w:sz="0" w:space="0" w:color="auto"/>
            <w:bottom w:val="none" w:sz="0" w:space="0" w:color="auto"/>
            <w:right w:val="none" w:sz="0" w:space="0" w:color="auto"/>
          </w:divBdr>
        </w:div>
        <w:div w:id="54741723">
          <w:marLeft w:val="0"/>
          <w:marRight w:val="0"/>
          <w:marTop w:val="0"/>
          <w:marBottom w:val="0"/>
          <w:divBdr>
            <w:top w:val="none" w:sz="0" w:space="0" w:color="auto"/>
            <w:left w:val="none" w:sz="0" w:space="0" w:color="auto"/>
            <w:bottom w:val="none" w:sz="0" w:space="0" w:color="auto"/>
            <w:right w:val="none" w:sz="0" w:space="0" w:color="auto"/>
          </w:divBdr>
        </w:div>
        <w:div w:id="1476725410">
          <w:marLeft w:val="0"/>
          <w:marRight w:val="0"/>
          <w:marTop w:val="0"/>
          <w:marBottom w:val="0"/>
          <w:divBdr>
            <w:top w:val="none" w:sz="0" w:space="0" w:color="auto"/>
            <w:left w:val="none" w:sz="0" w:space="0" w:color="auto"/>
            <w:bottom w:val="none" w:sz="0" w:space="0" w:color="auto"/>
            <w:right w:val="none" w:sz="0" w:space="0" w:color="auto"/>
          </w:divBdr>
        </w:div>
        <w:div w:id="79060844">
          <w:marLeft w:val="0"/>
          <w:marRight w:val="0"/>
          <w:marTop w:val="0"/>
          <w:marBottom w:val="0"/>
          <w:divBdr>
            <w:top w:val="none" w:sz="0" w:space="0" w:color="auto"/>
            <w:left w:val="none" w:sz="0" w:space="0" w:color="auto"/>
            <w:bottom w:val="none" w:sz="0" w:space="0" w:color="auto"/>
            <w:right w:val="none" w:sz="0" w:space="0" w:color="auto"/>
          </w:divBdr>
        </w:div>
        <w:div w:id="1615474554">
          <w:marLeft w:val="0"/>
          <w:marRight w:val="0"/>
          <w:marTop w:val="0"/>
          <w:marBottom w:val="0"/>
          <w:divBdr>
            <w:top w:val="none" w:sz="0" w:space="0" w:color="auto"/>
            <w:left w:val="none" w:sz="0" w:space="0" w:color="auto"/>
            <w:bottom w:val="none" w:sz="0" w:space="0" w:color="auto"/>
            <w:right w:val="none" w:sz="0" w:space="0" w:color="auto"/>
          </w:divBdr>
        </w:div>
        <w:div w:id="1787382012">
          <w:marLeft w:val="0"/>
          <w:marRight w:val="0"/>
          <w:marTop w:val="0"/>
          <w:marBottom w:val="0"/>
          <w:divBdr>
            <w:top w:val="none" w:sz="0" w:space="0" w:color="auto"/>
            <w:left w:val="none" w:sz="0" w:space="0" w:color="auto"/>
            <w:bottom w:val="none" w:sz="0" w:space="0" w:color="auto"/>
            <w:right w:val="none" w:sz="0" w:space="0" w:color="auto"/>
          </w:divBdr>
        </w:div>
        <w:div w:id="31274356">
          <w:marLeft w:val="0"/>
          <w:marRight w:val="0"/>
          <w:marTop w:val="0"/>
          <w:marBottom w:val="0"/>
          <w:divBdr>
            <w:top w:val="none" w:sz="0" w:space="0" w:color="auto"/>
            <w:left w:val="none" w:sz="0" w:space="0" w:color="auto"/>
            <w:bottom w:val="none" w:sz="0" w:space="0" w:color="auto"/>
            <w:right w:val="none" w:sz="0" w:space="0" w:color="auto"/>
          </w:divBdr>
        </w:div>
        <w:div w:id="1039629145">
          <w:marLeft w:val="0"/>
          <w:marRight w:val="0"/>
          <w:marTop w:val="0"/>
          <w:marBottom w:val="0"/>
          <w:divBdr>
            <w:top w:val="none" w:sz="0" w:space="0" w:color="auto"/>
            <w:left w:val="none" w:sz="0" w:space="0" w:color="auto"/>
            <w:bottom w:val="none" w:sz="0" w:space="0" w:color="auto"/>
            <w:right w:val="none" w:sz="0" w:space="0" w:color="auto"/>
          </w:divBdr>
        </w:div>
        <w:div w:id="617568183">
          <w:marLeft w:val="0"/>
          <w:marRight w:val="0"/>
          <w:marTop w:val="0"/>
          <w:marBottom w:val="0"/>
          <w:divBdr>
            <w:top w:val="none" w:sz="0" w:space="0" w:color="auto"/>
            <w:left w:val="none" w:sz="0" w:space="0" w:color="auto"/>
            <w:bottom w:val="none" w:sz="0" w:space="0" w:color="auto"/>
            <w:right w:val="none" w:sz="0" w:space="0" w:color="auto"/>
          </w:divBdr>
        </w:div>
        <w:div w:id="556740867">
          <w:marLeft w:val="0"/>
          <w:marRight w:val="0"/>
          <w:marTop w:val="0"/>
          <w:marBottom w:val="0"/>
          <w:divBdr>
            <w:top w:val="none" w:sz="0" w:space="0" w:color="auto"/>
            <w:left w:val="none" w:sz="0" w:space="0" w:color="auto"/>
            <w:bottom w:val="none" w:sz="0" w:space="0" w:color="auto"/>
            <w:right w:val="none" w:sz="0" w:space="0" w:color="auto"/>
          </w:divBdr>
        </w:div>
        <w:div w:id="1581481370">
          <w:marLeft w:val="0"/>
          <w:marRight w:val="0"/>
          <w:marTop w:val="0"/>
          <w:marBottom w:val="0"/>
          <w:divBdr>
            <w:top w:val="none" w:sz="0" w:space="0" w:color="auto"/>
            <w:left w:val="none" w:sz="0" w:space="0" w:color="auto"/>
            <w:bottom w:val="none" w:sz="0" w:space="0" w:color="auto"/>
            <w:right w:val="none" w:sz="0" w:space="0" w:color="auto"/>
          </w:divBdr>
        </w:div>
        <w:div w:id="826363207">
          <w:marLeft w:val="0"/>
          <w:marRight w:val="0"/>
          <w:marTop w:val="0"/>
          <w:marBottom w:val="0"/>
          <w:divBdr>
            <w:top w:val="none" w:sz="0" w:space="0" w:color="auto"/>
            <w:left w:val="none" w:sz="0" w:space="0" w:color="auto"/>
            <w:bottom w:val="none" w:sz="0" w:space="0" w:color="auto"/>
            <w:right w:val="none" w:sz="0" w:space="0" w:color="auto"/>
          </w:divBdr>
        </w:div>
        <w:div w:id="724837900">
          <w:marLeft w:val="0"/>
          <w:marRight w:val="0"/>
          <w:marTop w:val="0"/>
          <w:marBottom w:val="0"/>
          <w:divBdr>
            <w:top w:val="none" w:sz="0" w:space="0" w:color="auto"/>
            <w:left w:val="none" w:sz="0" w:space="0" w:color="auto"/>
            <w:bottom w:val="none" w:sz="0" w:space="0" w:color="auto"/>
            <w:right w:val="none" w:sz="0" w:space="0" w:color="auto"/>
          </w:divBdr>
        </w:div>
        <w:div w:id="940576727">
          <w:marLeft w:val="0"/>
          <w:marRight w:val="0"/>
          <w:marTop w:val="0"/>
          <w:marBottom w:val="0"/>
          <w:divBdr>
            <w:top w:val="none" w:sz="0" w:space="0" w:color="auto"/>
            <w:left w:val="none" w:sz="0" w:space="0" w:color="auto"/>
            <w:bottom w:val="none" w:sz="0" w:space="0" w:color="auto"/>
            <w:right w:val="none" w:sz="0" w:space="0" w:color="auto"/>
          </w:divBdr>
        </w:div>
        <w:div w:id="896167141">
          <w:marLeft w:val="0"/>
          <w:marRight w:val="0"/>
          <w:marTop w:val="0"/>
          <w:marBottom w:val="0"/>
          <w:divBdr>
            <w:top w:val="none" w:sz="0" w:space="0" w:color="auto"/>
            <w:left w:val="none" w:sz="0" w:space="0" w:color="auto"/>
            <w:bottom w:val="none" w:sz="0" w:space="0" w:color="auto"/>
            <w:right w:val="none" w:sz="0" w:space="0" w:color="auto"/>
          </w:divBdr>
        </w:div>
        <w:div w:id="848327166">
          <w:marLeft w:val="0"/>
          <w:marRight w:val="0"/>
          <w:marTop w:val="0"/>
          <w:marBottom w:val="0"/>
          <w:divBdr>
            <w:top w:val="none" w:sz="0" w:space="0" w:color="auto"/>
            <w:left w:val="none" w:sz="0" w:space="0" w:color="auto"/>
            <w:bottom w:val="none" w:sz="0" w:space="0" w:color="auto"/>
            <w:right w:val="none" w:sz="0" w:space="0" w:color="auto"/>
          </w:divBdr>
        </w:div>
        <w:div w:id="1138105967">
          <w:marLeft w:val="0"/>
          <w:marRight w:val="0"/>
          <w:marTop w:val="0"/>
          <w:marBottom w:val="0"/>
          <w:divBdr>
            <w:top w:val="none" w:sz="0" w:space="0" w:color="auto"/>
            <w:left w:val="none" w:sz="0" w:space="0" w:color="auto"/>
            <w:bottom w:val="none" w:sz="0" w:space="0" w:color="auto"/>
            <w:right w:val="none" w:sz="0" w:space="0" w:color="auto"/>
          </w:divBdr>
        </w:div>
        <w:div w:id="292101243">
          <w:marLeft w:val="0"/>
          <w:marRight w:val="0"/>
          <w:marTop w:val="0"/>
          <w:marBottom w:val="0"/>
          <w:divBdr>
            <w:top w:val="none" w:sz="0" w:space="0" w:color="auto"/>
            <w:left w:val="none" w:sz="0" w:space="0" w:color="auto"/>
            <w:bottom w:val="none" w:sz="0" w:space="0" w:color="auto"/>
            <w:right w:val="none" w:sz="0" w:space="0" w:color="auto"/>
          </w:divBdr>
        </w:div>
        <w:div w:id="578255093">
          <w:marLeft w:val="0"/>
          <w:marRight w:val="0"/>
          <w:marTop w:val="0"/>
          <w:marBottom w:val="0"/>
          <w:divBdr>
            <w:top w:val="none" w:sz="0" w:space="0" w:color="auto"/>
            <w:left w:val="none" w:sz="0" w:space="0" w:color="auto"/>
            <w:bottom w:val="none" w:sz="0" w:space="0" w:color="auto"/>
            <w:right w:val="none" w:sz="0" w:space="0" w:color="auto"/>
          </w:divBdr>
        </w:div>
        <w:div w:id="96948099">
          <w:marLeft w:val="0"/>
          <w:marRight w:val="0"/>
          <w:marTop w:val="0"/>
          <w:marBottom w:val="0"/>
          <w:divBdr>
            <w:top w:val="none" w:sz="0" w:space="0" w:color="auto"/>
            <w:left w:val="none" w:sz="0" w:space="0" w:color="auto"/>
            <w:bottom w:val="none" w:sz="0" w:space="0" w:color="auto"/>
            <w:right w:val="none" w:sz="0" w:space="0" w:color="auto"/>
          </w:divBdr>
        </w:div>
        <w:div w:id="1922713647">
          <w:marLeft w:val="0"/>
          <w:marRight w:val="0"/>
          <w:marTop w:val="0"/>
          <w:marBottom w:val="0"/>
          <w:divBdr>
            <w:top w:val="none" w:sz="0" w:space="0" w:color="auto"/>
            <w:left w:val="none" w:sz="0" w:space="0" w:color="auto"/>
            <w:bottom w:val="none" w:sz="0" w:space="0" w:color="auto"/>
            <w:right w:val="none" w:sz="0" w:space="0" w:color="auto"/>
          </w:divBdr>
        </w:div>
        <w:div w:id="1510411167">
          <w:marLeft w:val="0"/>
          <w:marRight w:val="0"/>
          <w:marTop w:val="0"/>
          <w:marBottom w:val="0"/>
          <w:divBdr>
            <w:top w:val="none" w:sz="0" w:space="0" w:color="auto"/>
            <w:left w:val="none" w:sz="0" w:space="0" w:color="auto"/>
            <w:bottom w:val="none" w:sz="0" w:space="0" w:color="auto"/>
            <w:right w:val="none" w:sz="0" w:space="0" w:color="auto"/>
          </w:divBdr>
        </w:div>
        <w:div w:id="1845122894">
          <w:marLeft w:val="0"/>
          <w:marRight w:val="0"/>
          <w:marTop w:val="0"/>
          <w:marBottom w:val="0"/>
          <w:divBdr>
            <w:top w:val="none" w:sz="0" w:space="0" w:color="auto"/>
            <w:left w:val="none" w:sz="0" w:space="0" w:color="auto"/>
            <w:bottom w:val="none" w:sz="0" w:space="0" w:color="auto"/>
            <w:right w:val="none" w:sz="0" w:space="0" w:color="auto"/>
          </w:divBdr>
        </w:div>
        <w:div w:id="2117942667">
          <w:marLeft w:val="0"/>
          <w:marRight w:val="0"/>
          <w:marTop w:val="0"/>
          <w:marBottom w:val="0"/>
          <w:divBdr>
            <w:top w:val="none" w:sz="0" w:space="0" w:color="auto"/>
            <w:left w:val="none" w:sz="0" w:space="0" w:color="auto"/>
            <w:bottom w:val="none" w:sz="0" w:space="0" w:color="auto"/>
            <w:right w:val="none" w:sz="0" w:space="0" w:color="auto"/>
          </w:divBdr>
        </w:div>
        <w:div w:id="509024762">
          <w:marLeft w:val="0"/>
          <w:marRight w:val="0"/>
          <w:marTop w:val="0"/>
          <w:marBottom w:val="0"/>
          <w:divBdr>
            <w:top w:val="none" w:sz="0" w:space="0" w:color="auto"/>
            <w:left w:val="none" w:sz="0" w:space="0" w:color="auto"/>
            <w:bottom w:val="none" w:sz="0" w:space="0" w:color="auto"/>
            <w:right w:val="none" w:sz="0" w:space="0" w:color="auto"/>
          </w:divBdr>
        </w:div>
        <w:div w:id="505752139">
          <w:marLeft w:val="0"/>
          <w:marRight w:val="0"/>
          <w:marTop w:val="0"/>
          <w:marBottom w:val="0"/>
          <w:divBdr>
            <w:top w:val="none" w:sz="0" w:space="0" w:color="auto"/>
            <w:left w:val="none" w:sz="0" w:space="0" w:color="auto"/>
            <w:bottom w:val="none" w:sz="0" w:space="0" w:color="auto"/>
            <w:right w:val="none" w:sz="0" w:space="0" w:color="auto"/>
          </w:divBdr>
        </w:div>
        <w:div w:id="52243864">
          <w:marLeft w:val="0"/>
          <w:marRight w:val="0"/>
          <w:marTop w:val="0"/>
          <w:marBottom w:val="0"/>
          <w:divBdr>
            <w:top w:val="none" w:sz="0" w:space="0" w:color="auto"/>
            <w:left w:val="none" w:sz="0" w:space="0" w:color="auto"/>
            <w:bottom w:val="none" w:sz="0" w:space="0" w:color="auto"/>
            <w:right w:val="none" w:sz="0" w:space="0" w:color="auto"/>
          </w:divBdr>
        </w:div>
        <w:div w:id="878517259">
          <w:marLeft w:val="0"/>
          <w:marRight w:val="0"/>
          <w:marTop w:val="0"/>
          <w:marBottom w:val="0"/>
          <w:divBdr>
            <w:top w:val="none" w:sz="0" w:space="0" w:color="auto"/>
            <w:left w:val="none" w:sz="0" w:space="0" w:color="auto"/>
            <w:bottom w:val="none" w:sz="0" w:space="0" w:color="auto"/>
            <w:right w:val="none" w:sz="0" w:space="0" w:color="auto"/>
          </w:divBdr>
        </w:div>
        <w:div w:id="1815641304">
          <w:marLeft w:val="0"/>
          <w:marRight w:val="0"/>
          <w:marTop w:val="0"/>
          <w:marBottom w:val="0"/>
          <w:divBdr>
            <w:top w:val="none" w:sz="0" w:space="0" w:color="auto"/>
            <w:left w:val="none" w:sz="0" w:space="0" w:color="auto"/>
            <w:bottom w:val="none" w:sz="0" w:space="0" w:color="auto"/>
            <w:right w:val="none" w:sz="0" w:space="0" w:color="auto"/>
          </w:divBdr>
        </w:div>
        <w:div w:id="224032138">
          <w:marLeft w:val="0"/>
          <w:marRight w:val="0"/>
          <w:marTop w:val="0"/>
          <w:marBottom w:val="0"/>
          <w:divBdr>
            <w:top w:val="none" w:sz="0" w:space="0" w:color="auto"/>
            <w:left w:val="none" w:sz="0" w:space="0" w:color="auto"/>
            <w:bottom w:val="none" w:sz="0" w:space="0" w:color="auto"/>
            <w:right w:val="none" w:sz="0" w:space="0" w:color="auto"/>
          </w:divBdr>
        </w:div>
        <w:div w:id="1622418039">
          <w:marLeft w:val="0"/>
          <w:marRight w:val="0"/>
          <w:marTop w:val="0"/>
          <w:marBottom w:val="0"/>
          <w:divBdr>
            <w:top w:val="none" w:sz="0" w:space="0" w:color="auto"/>
            <w:left w:val="none" w:sz="0" w:space="0" w:color="auto"/>
            <w:bottom w:val="none" w:sz="0" w:space="0" w:color="auto"/>
            <w:right w:val="none" w:sz="0" w:space="0" w:color="auto"/>
          </w:divBdr>
        </w:div>
        <w:div w:id="959341312">
          <w:marLeft w:val="0"/>
          <w:marRight w:val="0"/>
          <w:marTop w:val="0"/>
          <w:marBottom w:val="0"/>
          <w:divBdr>
            <w:top w:val="none" w:sz="0" w:space="0" w:color="auto"/>
            <w:left w:val="none" w:sz="0" w:space="0" w:color="auto"/>
            <w:bottom w:val="none" w:sz="0" w:space="0" w:color="auto"/>
            <w:right w:val="none" w:sz="0" w:space="0" w:color="auto"/>
          </w:divBdr>
        </w:div>
        <w:div w:id="344678255">
          <w:marLeft w:val="0"/>
          <w:marRight w:val="0"/>
          <w:marTop w:val="0"/>
          <w:marBottom w:val="0"/>
          <w:divBdr>
            <w:top w:val="none" w:sz="0" w:space="0" w:color="auto"/>
            <w:left w:val="none" w:sz="0" w:space="0" w:color="auto"/>
            <w:bottom w:val="none" w:sz="0" w:space="0" w:color="auto"/>
            <w:right w:val="none" w:sz="0" w:space="0" w:color="auto"/>
          </w:divBdr>
        </w:div>
        <w:div w:id="1291285477">
          <w:marLeft w:val="0"/>
          <w:marRight w:val="0"/>
          <w:marTop w:val="0"/>
          <w:marBottom w:val="0"/>
          <w:divBdr>
            <w:top w:val="none" w:sz="0" w:space="0" w:color="auto"/>
            <w:left w:val="none" w:sz="0" w:space="0" w:color="auto"/>
            <w:bottom w:val="none" w:sz="0" w:space="0" w:color="auto"/>
            <w:right w:val="none" w:sz="0" w:space="0" w:color="auto"/>
          </w:divBdr>
        </w:div>
        <w:div w:id="1365059334">
          <w:marLeft w:val="0"/>
          <w:marRight w:val="0"/>
          <w:marTop w:val="0"/>
          <w:marBottom w:val="0"/>
          <w:divBdr>
            <w:top w:val="none" w:sz="0" w:space="0" w:color="auto"/>
            <w:left w:val="none" w:sz="0" w:space="0" w:color="auto"/>
            <w:bottom w:val="none" w:sz="0" w:space="0" w:color="auto"/>
            <w:right w:val="none" w:sz="0" w:space="0" w:color="auto"/>
          </w:divBdr>
        </w:div>
        <w:div w:id="558633462">
          <w:marLeft w:val="0"/>
          <w:marRight w:val="0"/>
          <w:marTop w:val="0"/>
          <w:marBottom w:val="0"/>
          <w:divBdr>
            <w:top w:val="none" w:sz="0" w:space="0" w:color="auto"/>
            <w:left w:val="none" w:sz="0" w:space="0" w:color="auto"/>
            <w:bottom w:val="none" w:sz="0" w:space="0" w:color="auto"/>
            <w:right w:val="none" w:sz="0" w:space="0" w:color="auto"/>
          </w:divBdr>
        </w:div>
      </w:divsChild>
    </w:div>
    <w:div w:id="513567710">
      <w:bodyDiv w:val="1"/>
      <w:marLeft w:val="0"/>
      <w:marRight w:val="0"/>
      <w:marTop w:val="0"/>
      <w:marBottom w:val="0"/>
      <w:divBdr>
        <w:top w:val="none" w:sz="0" w:space="0" w:color="auto"/>
        <w:left w:val="none" w:sz="0" w:space="0" w:color="auto"/>
        <w:bottom w:val="none" w:sz="0" w:space="0" w:color="auto"/>
        <w:right w:val="none" w:sz="0" w:space="0" w:color="auto"/>
      </w:divBdr>
    </w:div>
    <w:div w:id="518667135">
      <w:bodyDiv w:val="1"/>
      <w:marLeft w:val="0"/>
      <w:marRight w:val="0"/>
      <w:marTop w:val="0"/>
      <w:marBottom w:val="0"/>
      <w:divBdr>
        <w:top w:val="none" w:sz="0" w:space="0" w:color="auto"/>
        <w:left w:val="none" w:sz="0" w:space="0" w:color="auto"/>
        <w:bottom w:val="none" w:sz="0" w:space="0" w:color="auto"/>
        <w:right w:val="none" w:sz="0" w:space="0" w:color="auto"/>
      </w:divBdr>
    </w:div>
    <w:div w:id="1270118822">
      <w:bodyDiv w:val="1"/>
      <w:marLeft w:val="0"/>
      <w:marRight w:val="0"/>
      <w:marTop w:val="0"/>
      <w:marBottom w:val="0"/>
      <w:divBdr>
        <w:top w:val="none" w:sz="0" w:space="0" w:color="auto"/>
        <w:left w:val="none" w:sz="0" w:space="0" w:color="auto"/>
        <w:bottom w:val="none" w:sz="0" w:space="0" w:color="auto"/>
        <w:right w:val="none" w:sz="0" w:space="0" w:color="auto"/>
      </w:divBdr>
    </w:div>
    <w:div w:id="1298295000">
      <w:bodyDiv w:val="1"/>
      <w:marLeft w:val="0"/>
      <w:marRight w:val="0"/>
      <w:marTop w:val="0"/>
      <w:marBottom w:val="0"/>
      <w:divBdr>
        <w:top w:val="none" w:sz="0" w:space="0" w:color="auto"/>
        <w:left w:val="none" w:sz="0" w:space="0" w:color="auto"/>
        <w:bottom w:val="none" w:sz="0" w:space="0" w:color="auto"/>
        <w:right w:val="none" w:sz="0" w:space="0" w:color="auto"/>
      </w:divBdr>
    </w:div>
    <w:div w:id="1638605843">
      <w:bodyDiv w:val="1"/>
      <w:marLeft w:val="0"/>
      <w:marRight w:val="0"/>
      <w:marTop w:val="0"/>
      <w:marBottom w:val="0"/>
      <w:divBdr>
        <w:top w:val="none" w:sz="0" w:space="0" w:color="auto"/>
        <w:left w:val="none" w:sz="0" w:space="0" w:color="auto"/>
        <w:bottom w:val="none" w:sz="0" w:space="0" w:color="auto"/>
        <w:right w:val="none" w:sz="0" w:space="0" w:color="auto"/>
      </w:divBdr>
    </w:div>
    <w:div w:id="1705062694">
      <w:bodyDiv w:val="1"/>
      <w:marLeft w:val="0"/>
      <w:marRight w:val="0"/>
      <w:marTop w:val="0"/>
      <w:marBottom w:val="0"/>
      <w:divBdr>
        <w:top w:val="none" w:sz="0" w:space="0" w:color="auto"/>
        <w:left w:val="none" w:sz="0" w:space="0" w:color="auto"/>
        <w:bottom w:val="none" w:sz="0" w:space="0" w:color="auto"/>
        <w:right w:val="none" w:sz="0" w:space="0" w:color="auto"/>
      </w:divBdr>
    </w:div>
    <w:div w:id="1912739570">
      <w:bodyDiv w:val="1"/>
      <w:marLeft w:val="0"/>
      <w:marRight w:val="0"/>
      <w:marTop w:val="0"/>
      <w:marBottom w:val="0"/>
      <w:divBdr>
        <w:top w:val="none" w:sz="0" w:space="0" w:color="auto"/>
        <w:left w:val="none" w:sz="0" w:space="0" w:color="auto"/>
        <w:bottom w:val="none" w:sz="0" w:space="0" w:color="auto"/>
        <w:right w:val="none" w:sz="0" w:space="0" w:color="auto"/>
      </w:divBdr>
    </w:div>
    <w:div w:id="2012634620">
      <w:bodyDiv w:val="1"/>
      <w:marLeft w:val="0"/>
      <w:marRight w:val="0"/>
      <w:marTop w:val="0"/>
      <w:marBottom w:val="0"/>
      <w:divBdr>
        <w:top w:val="none" w:sz="0" w:space="0" w:color="auto"/>
        <w:left w:val="none" w:sz="0" w:space="0" w:color="auto"/>
        <w:bottom w:val="none" w:sz="0" w:space="0" w:color="auto"/>
        <w:right w:val="none" w:sz="0" w:space="0" w:color="auto"/>
      </w:divBdr>
    </w:div>
    <w:div w:id="2133136095">
      <w:bodyDiv w:val="1"/>
      <w:marLeft w:val="0"/>
      <w:marRight w:val="0"/>
      <w:marTop w:val="0"/>
      <w:marBottom w:val="0"/>
      <w:divBdr>
        <w:top w:val="none" w:sz="0" w:space="0" w:color="auto"/>
        <w:left w:val="none" w:sz="0" w:space="0" w:color="auto"/>
        <w:bottom w:val="none" w:sz="0" w:space="0" w:color="auto"/>
        <w:right w:val="none" w:sz="0" w:space="0" w:color="auto"/>
      </w:divBdr>
      <w:divsChild>
        <w:div w:id="303122773">
          <w:marLeft w:val="0"/>
          <w:marRight w:val="0"/>
          <w:marTop w:val="0"/>
          <w:marBottom w:val="0"/>
          <w:divBdr>
            <w:top w:val="none" w:sz="0" w:space="0" w:color="auto"/>
            <w:left w:val="none" w:sz="0" w:space="0" w:color="auto"/>
            <w:bottom w:val="none" w:sz="0" w:space="0" w:color="auto"/>
            <w:right w:val="none" w:sz="0" w:space="0" w:color="auto"/>
          </w:divBdr>
        </w:div>
        <w:div w:id="1574051268">
          <w:marLeft w:val="0"/>
          <w:marRight w:val="0"/>
          <w:marTop w:val="0"/>
          <w:marBottom w:val="0"/>
          <w:divBdr>
            <w:top w:val="none" w:sz="0" w:space="0" w:color="auto"/>
            <w:left w:val="none" w:sz="0" w:space="0" w:color="auto"/>
            <w:bottom w:val="none" w:sz="0" w:space="0" w:color="auto"/>
            <w:right w:val="none" w:sz="0" w:space="0" w:color="auto"/>
          </w:divBdr>
        </w:div>
        <w:div w:id="65735543">
          <w:marLeft w:val="0"/>
          <w:marRight w:val="0"/>
          <w:marTop w:val="0"/>
          <w:marBottom w:val="0"/>
          <w:divBdr>
            <w:top w:val="none" w:sz="0" w:space="0" w:color="auto"/>
            <w:left w:val="none" w:sz="0" w:space="0" w:color="auto"/>
            <w:bottom w:val="none" w:sz="0" w:space="0" w:color="auto"/>
            <w:right w:val="none" w:sz="0" w:space="0" w:color="auto"/>
          </w:divBdr>
        </w:div>
        <w:div w:id="1408116671">
          <w:marLeft w:val="0"/>
          <w:marRight w:val="0"/>
          <w:marTop w:val="0"/>
          <w:marBottom w:val="0"/>
          <w:divBdr>
            <w:top w:val="none" w:sz="0" w:space="0" w:color="auto"/>
            <w:left w:val="none" w:sz="0" w:space="0" w:color="auto"/>
            <w:bottom w:val="none" w:sz="0" w:space="0" w:color="auto"/>
            <w:right w:val="none" w:sz="0" w:space="0" w:color="auto"/>
          </w:divBdr>
        </w:div>
        <w:div w:id="1535775801">
          <w:marLeft w:val="0"/>
          <w:marRight w:val="0"/>
          <w:marTop w:val="0"/>
          <w:marBottom w:val="0"/>
          <w:divBdr>
            <w:top w:val="none" w:sz="0" w:space="0" w:color="auto"/>
            <w:left w:val="none" w:sz="0" w:space="0" w:color="auto"/>
            <w:bottom w:val="none" w:sz="0" w:space="0" w:color="auto"/>
            <w:right w:val="none" w:sz="0" w:space="0" w:color="auto"/>
          </w:divBdr>
        </w:div>
        <w:div w:id="1586911974">
          <w:marLeft w:val="0"/>
          <w:marRight w:val="0"/>
          <w:marTop w:val="0"/>
          <w:marBottom w:val="0"/>
          <w:divBdr>
            <w:top w:val="none" w:sz="0" w:space="0" w:color="auto"/>
            <w:left w:val="none" w:sz="0" w:space="0" w:color="auto"/>
            <w:bottom w:val="none" w:sz="0" w:space="0" w:color="auto"/>
            <w:right w:val="none" w:sz="0" w:space="0" w:color="auto"/>
          </w:divBdr>
        </w:div>
        <w:div w:id="1423647524">
          <w:marLeft w:val="0"/>
          <w:marRight w:val="0"/>
          <w:marTop w:val="0"/>
          <w:marBottom w:val="0"/>
          <w:divBdr>
            <w:top w:val="none" w:sz="0" w:space="0" w:color="auto"/>
            <w:left w:val="none" w:sz="0" w:space="0" w:color="auto"/>
            <w:bottom w:val="none" w:sz="0" w:space="0" w:color="auto"/>
            <w:right w:val="none" w:sz="0" w:space="0" w:color="auto"/>
          </w:divBdr>
        </w:div>
        <w:div w:id="811562307">
          <w:marLeft w:val="0"/>
          <w:marRight w:val="0"/>
          <w:marTop w:val="0"/>
          <w:marBottom w:val="0"/>
          <w:divBdr>
            <w:top w:val="none" w:sz="0" w:space="0" w:color="auto"/>
            <w:left w:val="none" w:sz="0" w:space="0" w:color="auto"/>
            <w:bottom w:val="none" w:sz="0" w:space="0" w:color="auto"/>
            <w:right w:val="none" w:sz="0" w:space="0" w:color="auto"/>
          </w:divBdr>
        </w:div>
        <w:div w:id="1225604680">
          <w:marLeft w:val="0"/>
          <w:marRight w:val="0"/>
          <w:marTop w:val="0"/>
          <w:marBottom w:val="0"/>
          <w:divBdr>
            <w:top w:val="none" w:sz="0" w:space="0" w:color="auto"/>
            <w:left w:val="none" w:sz="0" w:space="0" w:color="auto"/>
            <w:bottom w:val="none" w:sz="0" w:space="0" w:color="auto"/>
            <w:right w:val="none" w:sz="0" w:space="0" w:color="auto"/>
          </w:divBdr>
        </w:div>
        <w:div w:id="1814370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605</Words>
  <Characters>4905</Characters>
  <Application>Microsoft Office Word</Application>
  <DocSecurity>0</DocSecurity>
  <Lines>40</Lines>
  <Paragraphs>10</Paragraphs>
  <ScaleCrop>false</ScaleCrop>
  <HeadingPairs>
    <vt:vector size="2" baseType="variant">
      <vt:variant>
        <vt:lpstr>Otsikko</vt:lpstr>
      </vt:variant>
      <vt:variant>
        <vt:i4>1</vt:i4>
      </vt:variant>
    </vt:vector>
  </HeadingPairs>
  <TitlesOfParts>
    <vt:vector size="1" baseType="lpstr">
      <vt:lpstr/>
    </vt:vector>
  </TitlesOfParts>
  <Company>Oulunkaaren kuntayhtymä</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Aitamurto Juha</dc:creator>
  <cp:keywords/>
  <dc:description/>
  <cp:lastModifiedBy>Hautamäki Riitta Iin kunta</cp:lastModifiedBy>
  <cp:revision>2</cp:revision>
  <cp:lastPrinted>2018-05-17T10:26:00Z</cp:lastPrinted>
  <dcterms:created xsi:type="dcterms:W3CDTF">2025-09-01T12:08:00Z</dcterms:created>
  <dcterms:modified xsi:type="dcterms:W3CDTF">2025-09-01T12:08:00Z</dcterms:modified>
</cp:coreProperties>
</file>