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75A" w:rsidRDefault="0048175A" w:rsidP="0048175A">
      <w:pPr>
        <w:spacing w:after="0" w:line="240" w:lineRule="auto"/>
        <w:rPr>
          <w:rFonts w:eastAsia="Times New Roman" w:cstheme="minorHAnsi"/>
          <w:lang w:eastAsia="fi-FI"/>
        </w:rPr>
      </w:pPr>
      <w:r>
        <w:rPr>
          <w:rStyle w:val="Otsikko1Char"/>
          <w:rFonts w:cstheme="minorHAnsi"/>
        </w:rPr>
        <w:t>Tietosuojaseloste</w:t>
      </w:r>
      <w:r>
        <w:rPr>
          <w:rFonts w:eastAsia="Times New Roman" w:cstheme="minorHAnsi"/>
          <w:lang w:eastAsia="fi-FI"/>
        </w:rPr>
        <w:br/>
        <w:t>EU:n yleinen tietosuoja-asetus (2016/679)</w:t>
      </w:r>
    </w:p>
    <w:p w:rsidR="0048175A" w:rsidRDefault="0048175A" w:rsidP="0048175A">
      <w:pPr>
        <w:spacing w:after="0" w:line="240" w:lineRule="auto"/>
        <w:rPr>
          <w:rFonts w:eastAsia="Times New Roman"/>
          <w:lang w:eastAsia="fi-FI"/>
        </w:rPr>
      </w:pPr>
      <w:r>
        <w:rPr>
          <w:rFonts w:eastAsia="Times New Roman"/>
          <w:lang w:eastAsia="fi-FI"/>
        </w:rPr>
        <w:t>1.5.2024</w:t>
      </w:r>
    </w:p>
    <w:p w:rsidR="0048175A" w:rsidRDefault="0048175A" w:rsidP="0048175A">
      <w:pPr>
        <w:pStyle w:val="Otsikko1"/>
        <w:rPr>
          <w:rFonts w:asciiTheme="minorHAnsi" w:eastAsia="Times New Roman" w:hAnsiTheme="minorHAnsi" w:cstheme="minorHAnsi"/>
          <w:lang w:eastAsia="fi-FI"/>
        </w:rPr>
      </w:pPr>
      <w:r>
        <w:rPr>
          <w:rFonts w:asciiTheme="minorHAnsi" w:eastAsia="Times New Roman" w:hAnsiTheme="minorHAnsi" w:cstheme="minorHAnsi"/>
          <w:lang w:eastAsia="fi-FI"/>
        </w:rPr>
        <w:br/>
        <w:t xml:space="preserve">1. Tietosuojaselosteen nimi </w:t>
      </w:r>
    </w:p>
    <w:p w:rsidR="0048175A" w:rsidRDefault="0048175A" w:rsidP="0048175A">
      <w:pPr>
        <w:spacing w:after="0" w:line="240" w:lineRule="auto"/>
        <w:rPr>
          <w:rFonts w:eastAsia="Times New Roman" w:cstheme="minorHAnsi"/>
          <w:lang w:eastAsia="fi-FI"/>
        </w:rPr>
      </w:pPr>
      <w:r>
        <w:rPr>
          <w:rFonts w:eastAsia="Times New Roman" w:cstheme="minorHAnsi"/>
          <w:lang w:eastAsia="fi-FI"/>
        </w:rPr>
        <w:t>Varhaiskasvatuksen tietosuojaseloste</w:t>
      </w:r>
    </w:p>
    <w:p w:rsidR="0048175A" w:rsidRDefault="0048175A" w:rsidP="0048175A">
      <w:pPr>
        <w:pStyle w:val="Otsikko1"/>
        <w:rPr>
          <w:rFonts w:asciiTheme="minorHAnsi" w:eastAsia="Times New Roman" w:hAnsiTheme="minorHAnsi" w:cstheme="minorHAnsi"/>
          <w:lang w:eastAsia="fi-FI"/>
        </w:rPr>
      </w:pPr>
      <w:r>
        <w:rPr>
          <w:rFonts w:asciiTheme="minorHAnsi" w:eastAsia="Times New Roman" w:hAnsiTheme="minorHAnsi" w:cstheme="minorHAnsi"/>
          <w:lang w:eastAsia="fi-FI"/>
        </w:rPr>
        <w:br/>
        <w:t xml:space="preserve">2. Rekisterinpitäjä </w:t>
      </w:r>
    </w:p>
    <w:p w:rsidR="0048175A" w:rsidRDefault="0048175A" w:rsidP="0048175A">
      <w:pPr>
        <w:spacing w:after="0" w:line="240" w:lineRule="auto"/>
        <w:rPr>
          <w:rFonts w:eastAsia="Times New Roman"/>
          <w:lang w:eastAsia="fi-FI"/>
        </w:rPr>
      </w:pPr>
      <w:r>
        <w:rPr>
          <w:rFonts w:eastAsia="Times New Roman"/>
          <w:lang w:eastAsia="fi-FI"/>
        </w:rPr>
        <w:t>Iin kunta/ Varhaiskasvatuspalvelut</w:t>
      </w:r>
      <w:r>
        <w:br/>
      </w:r>
      <w:r>
        <w:rPr>
          <w:rFonts w:eastAsia="Times New Roman"/>
          <w:lang w:eastAsia="fi-FI"/>
        </w:rPr>
        <w:t>Piisilta 1 91100 Ii</w:t>
      </w:r>
      <w:r>
        <w:br/>
      </w:r>
      <w:r>
        <w:rPr>
          <w:rFonts w:eastAsia="Times New Roman"/>
          <w:lang w:eastAsia="fi-FI"/>
        </w:rPr>
        <w:t>puh. 050 310 3461</w:t>
      </w:r>
    </w:p>
    <w:p w:rsidR="0048175A" w:rsidRDefault="0048175A" w:rsidP="0048175A">
      <w:pPr>
        <w:spacing w:after="0" w:line="240" w:lineRule="auto"/>
      </w:pPr>
      <w:r>
        <w:br/>
      </w:r>
      <w:r>
        <w:rPr>
          <w:rStyle w:val="Otsikko1Char"/>
        </w:rPr>
        <w:t>3. Yhteyshenkilö rekisteriä koskevissa asioissa</w:t>
      </w:r>
    </w:p>
    <w:p w:rsidR="0048175A" w:rsidRDefault="0048175A" w:rsidP="0048175A">
      <w:pPr>
        <w:spacing w:after="0" w:line="240" w:lineRule="auto"/>
        <w:rPr>
          <w:rFonts w:eastAsia="Times New Roman"/>
          <w:lang w:eastAsia="fi-FI"/>
        </w:rPr>
      </w:pPr>
      <w:r>
        <w:rPr>
          <w:rFonts w:eastAsia="Times New Roman"/>
          <w:lang w:eastAsia="fi-FI"/>
        </w:rPr>
        <w:t>Toimistosihteeri</w:t>
      </w:r>
    </w:p>
    <w:p w:rsidR="0048175A" w:rsidRDefault="0048175A" w:rsidP="0048175A">
      <w:pPr>
        <w:spacing w:after="0" w:line="240" w:lineRule="auto"/>
        <w:rPr>
          <w:rFonts w:eastAsia="Times New Roman"/>
          <w:lang w:eastAsia="fi-FI"/>
        </w:rPr>
      </w:pPr>
      <w:r>
        <w:rPr>
          <w:rFonts w:eastAsia="Times New Roman"/>
          <w:lang w:eastAsia="fi-FI"/>
        </w:rPr>
        <w:t xml:space="preserve">Sirpa </w:t>
      </w:r>
      <w:proofErr w:type="spellStart"/>
      <w:r>
        <w:rPr>
          <w:rFonts w:eastAsia="Times New Roman"/>
          <w:lang w:eastAsia="fi-FI"/>
        </w:rPr>
        <w:t>Rajanti</w:t>
      </w:r>
      <w:proofErr w:type="spellEnd"/>
    </w:p>
    <w:p w:rsidR="0048175A" w:rsidRDefault="0048175A" w:rsidP="0048175A">
      <w:pPr>
        <w:spacing w:after="0" w:line="240" w:lineRule="auto"/>
        <w:rPr>
          <w:rFonts w:eastAsia="Times New Roman"/>
          <w:lang w:eastAsia="fi-FI"/>
        </w:rPr>
      </w:pPr>
      <w:r>
        <w:rPr>
          <w:rFonts w:eastAsia="Times New Roman"/>
          <w:lang w:eastAsia="fi-FI"/>
        </w:rPr>
        <w:t>050 310 6830</w:t>
      </w:r>
    </w:p>
    <w:p w:rsidR="0048175A" w:rsidRDefault="0048175A" w:rsidP="0048175A">
      <w:pPr>
        <w:spacing w:after="0" w:line="240" w:lineRule="auto"/>
        <w:rPr>
          <w:rFonts w:eastAsia="Times New Roman"/>
          <w:sz w:val="24"/>
          <w:szCs w:val="24"/>
          <w:lang w:eastAsia="fi-FI"/>
        </w:rPr>
      </w:pPr>
      <w:r>
        <w:rPr>
          <w:rFonts w:eastAsia="Times New Roman"/>
          <w:lang w:eastAsia="fi-FI"/>
        </w:rPr>
        <w:t>sirpa.rajanti@ii.fi</w:t>
      </w:r>
    </w:p>
    <w:p w:rsidR="0048175A" w:rsidRDefault="0048175A" w:rsidP="0048175A">
      <w:pPr>
        <w:pStyle w:val="Otsikko1"/>
        <w:rPr>
          <w:rFonts w:asciiTheme="minorHAnsi" w:eastAsia="Times New Roman" w:hAnsiTheme="minorHAnsi" w:cstheme="minorBidi"/>
          <w:lang w:eastAsia="fi-FI"/>
        </w:rPr>
      </w:pPr>
      <w:r>
        <w:rPr>
          <w:rFonts w:asciiTheme="minorHAnsi" w:eastAsia="Times New Roman" w:hAnsiTheme="minorHAnsi" w:cstheme="minorBidi"/>
          <w:lang w:eastAsia="fi-FI"/>
        </w:rPr>
        <w:t>4. Tietosuojavastaava</w:t>
      </w:r>
    </w:p>
    <w:p w:rsidR="0048175A" w:rsidRDefault="0048175A" w:rsidP="0048175A">
      <w:pPr>
        <w:rPr>
          <w:rFonts w:eastAsia="Times New Roman"/>
          <w:lang w:eastAsia="fi-FI"/>
        </w:rPr>
      </w:pPr>
      <w:r>
        <w:rPr>
          <w:rFonts w:eastAsia="Times New Roman"/>
          <w:lang w:eastAsia="fi-FI"/>
        </w:rPr>
        <w:t xml:space="preserve">Tietopalveluasiantuntija, tietosuojavastaava </w:t>
      </w:r>
      <w:r>
        <w:br/>
      </w:r>
      <w:r>
        <w:rPr>
          <w:rFonts w:eastAsia="Times New Roman"/>
          <w:lang w:eastAsia="fi-FI"/>
        </w:rPr>
        <w:t>Riitta Hautamäki</w:t>
      </w:r>
      <w:r>
        <w:br/>
      </w:r>
      <w:r>
        <w:rPr>
          <w:rFonts w:eastAsia="Times New Roman"/>
          <w:lang w:eastAsia="fi-FI"/>
        </w:rPr>
        <w:t>050 310 3461</w:t>
      </w:r>
      <w:r>
        <w:br/>
      </w:r>
      <w:hyperlink r:id="rId4" w:history="1">
        <w:r>
          <w:rPr>
            <w:rStyle w:val="Hyperlinkki"/>
            <w:rFonts w:eastAsia="Times New Roman"/>
            <w:lang w:eastAsia="fi-FI"/>
          </w:rPr>
          <w:t>riitta.hautamaki@ii.fi</w:t>
        </w:r>
      </w:hyperlink>
    </w:p>
    <w:p w:rsidR="0048175A" w:rsidRDefault="0048175A" w:rsidP="0048175A">
      <w:pPr>
        <w:pStyle w:val="Otsikko1"/>
        <w:rPr>
          <w:rFonts w:asciiTheme="minorHAnsi" w:eastAsia="Times New Roman" w:hAnsiTheme="minorHAnsi" w:cstheme="minorBidi"/>
          <w:lang w:eastAsia="fi-FI"/>
        </w:rPr>
      </w:pPr>
      <w:r>
        <w:br/>
      </w:r>
      <w:r>
        <w:rPr>
          <w:rFonts w:asciiTheme="minorHAnsi" w:eastAsia="Times New Roman" w:hAnsiTheme="minorHAnsi" w:cstheme="minorBidi"/>
          <w:lang w:eastAsia="fi-FI"/>
        </w:rPr>
        <w:t>5. Henkilötietojen käsittelyn tarkoitukset</w:t>
      </w:r>
    </w:p>
    <w:p w:rsidR="0048175A" w:rsidRDefault="0048175A" w:rsidP="0048175A">
      <w:pPr>
        <w:spacing w:after="0" w:line="240" w:lineRule="auto"/>
        <w:rPr>
          <w:rFonts w:eastAsia="Times New Roman"/>
          <w:lang w:eastAsia="fi-FI"/>
        </w:rPr>
      </w:pPr>
      <w:r>
        <w:br/>
      </w:r>
      <w:r>
        <w:rPr>
          <w:rFonts w:eastAsia="Times New Roman"/>
          <w:lang w:eastAsia="fi-FI"/>
        </w:rPr>
        <w:t>Henkilötietoja käsitellään varhaiskasvatuspalvelujen järjestämistä varten. Tietoja tarvitaan varhaiskasvatuksen ja esiopetuksen hakemusten käsittelyssä, esiopetuksesta perusopetukseen liittyvässä tiedonsiirrossa, paikan myöntämisessä, päätöksessä ja tiedoksiannossa, asiakaslaskutuksessa, palvelusetelien päätöksiä varten, toiminnan mahdollistamisessa toimintayksiköissä, kasvun ja oppimisen tuen järjestämisessä sekä valvonnassa ja tilastoinnissa. Ohjelmassa käsitellään myös henkilöstöön liittyviä tietoja muun muassa kelpoisuuksien osalta.</w:t>
      </w:r>
      <w:r>
        <w:br/>
      </w:r>
    </w:p>
    <w:p w:rsidR="0048175A" w:rsidRDefault="0048175A" w:rsidP="0048175A">
      <w:pPr>
        <w:pStyle w:val="Otsikko1"/>
        <w:rPr>
          <w:rFonts w:asciiTheme="minorHAnsi" w:eastAsia="Times New Roman" w:hAnsiTheme="minorHAnsi" w:cstheme="minorHAnsi"/>
          <w:lang w:eastAsia="fi-FI"/>
        </w:rPr>
      </w:pPr>
      <w:r>
        <w:rPr>
          <w:rFonts w:asciiTheme="minorHAnsi" w:eastAsia="Times New Roman" w:hAnsiTheme="minorHAnsi" w:cstheme="minorHAnsi"/>
          <w:lang w:eastAsia="fi-FI"/>
        </w:rPr>
        <w:t>6. Henkilötietojen käsittelyn oikeusperuste</w:t>
      </w:r>
    </w:p>
    <w:p w:rsidR="0048175A" w:rsidRDefault="0048175A" w:rsidP="0048175A">
      <w:pPr>
        <w:spacing w:after="0" w:line="240" w:lineRule="auto"/>
        <w:rPr>
          <w:rFonts w:eastAsia="Times New Roman" w:cstheme="minorHAnsi"/>
          <w:b/>
          <w:bCs/>
          <w:sz w:val="24"/>
          <w:szCs w:val="24"/>
          <w:lang w:eastAsia="fi-FI"/>
        </w:rPr>
      </w:pPr>
    </w:p>
    <w:p w:rsidR="0048175A" w:rsidRDefault="0048175A" w:rsidP="0048175A">
      <w:pPr>
        <w:spacing w:after="0" w:line="240" w:lineRule="auto"/>
        <w:rPr>
          <w:rFonts w:eastAsia="Times New Roman"/>
          <w:lang w:eastAsia="fi-FI"/>
        </w:rPr>
      </w:pPr>
      <w:r>
        <w:rPr>
          <w:rFonts w:eastAsia="Times New Roman"/>
          <w:lang w:eastAsia="fi-FI"/>
        </w:rPr>
        <w:t>Henkilötietojen käsittelyn perustana on lakisääteisten velvoitteiden toteuttaminen. Henkilötietojen käsittelyn perusteena ovat mm.</w:t>
      </w:r>
      <w:r>
        <w:br/>
      </w:r>
      <w:r>
        <w:rPr>
          <w:rFonts w:eastAsia="Times New Roman"/>
          <w:lang w:eastAsia="fi-FI"/>
        </w:rPr>
        <w:t>- EU:n yleinen tietosuoja-asetus 6 artikla, kohta 1 c (2016/679)</w:t>
      </w:r>
      <w:r>
        <w:br/>
      </w:r>
      <w:r>
        <w:rPr>
          <w:rFonts w:eastAsia="Times New Roman"/>
          <w:lang w:eastAsia="fi-FI"/>
        </w:rPr>
        <w:t>- Varhaiskasvatuslaki (540/2018)</w:t>
      </w:r>
      <w:r>
        <w:br/>
      </w:r>
      <w:r>
        <w:rPr>
          <w:rFonts w:eastAsia="Times New Roman"/>
          <w:lang w:eastAsia="fi-FI"/>
        </w:rPr>
        <w:lastRenderedPageBreak/>
        <w:t>- Asetus varhaiskasvatuksesta (753/2018)</w:t>
      </w:r>
      <w:r>
        <w:br/>
      </w:r>
      <w:r>
        <w:rPr>
          <w:rFonts w:eastAsia="Times New Roman"/>
          <w:lang w:eastAsia="fi-FI"/>
        </w:rPr>
        <w:t>- Lastensuojelulaki (417/2007)</w:t>
      </w:r>
      <w:r>
        <w:br/>
      </w:r>
      <w:r>
        <w:rPr>
          <w:rFonts w:eastAsia="Times New Roman"/>
          <w:lang w:eastAsia="fi-FI"/>
        </w:rPr>
        <w:t>- Perusopetuslaki (628/1998)</w:t>
      </w:r>
      <w:r>
        <w:br/>
      </w:r>
      <w:r>
        <w:rPr>
          <w:rFonts w:eastAsia="Times New Roman"/>
          <w:lang w:eastAsia="fi-FI"/>
        </w:rPr>
        <w:t>- Laki varhaiskasvatuksen asiakasmaksuista (1503/2016)</w:t>
      </w:r>
      <w:r>
        <w:br/>
      </w:r>
      <w:r>
        <w:rPr>
          <w:rFonts w:eastAsia="Times New Roman"/>
          <w:lang w:eastAsia="fi-FI"/>
        </w:rPr>
        <w:t>- Laki lasten kotihoidon ja yksityisen hoidon tuesta (1128/1996)</w:t>
      </w:r>
    </w:p>
    <w:p w:rsidR="0048175A" w:rsidRDefault="0048175A" w:rsidP="0048175A">
      <w:pPr>
        <w:spacing w:after="0" w:line="240" w:lineRule="auto"/>
        <w:rPr>
          <w:rFonts w:eastAsia="Times New Roman"/>
          <w:lang w:eastAsia="fi-FI"/>
        </w:rPr>
      </w:pPr>
      <w:r>
        <w:rPr>
          <w:rFonts w:eastAsia="Times New Roman"/>
          <w:lang w:eastAsia="fi-FI"/>
        </w:rPr>
        <w:t>- Laki sosiaali- ja terveydenhuollon palvelusetelistä (569/2009)</w:t>
      </w:r>
    </w:p>
    <w:p w:rsidR="0048175A" w:rsidRDefault="0048175A" w:rsidP="0048175A">
      <w:pPr>
        <w:spacing w:after="0" w:line="240" w:lineRule="auto"/>
        <w:rPr>
          <w:rFonts w:eastAsia="Times New Roman"/>
          <w:lang w:eastAsia="fi-FI"/>
        </w:rPr>
      </w:pPr>
      <w:r>
        <w:rPr>
          <w:rFonts w:eastAsia="Times New Roman"/>
          <w:lang w:eastAsia="fi-FI"/>
        </w:rPr>
        <w:t>- Asetus opetustoimen henkilöstön kelpoisuusvaatimuksista (986/1998)</w:t>
      </w:r>
    </w:p>
    <w:p w:rsidR="0048175A" w:rsidRDefault="0048175A" w:rsidP="0048175A">
      <w:pPr>
        <w:spacing w:after="0" w:line="240" w:lineRule="auto"/>
        <w:rPr>
          <w:rFonts w:eastAsia="Times New Roman"/>
          <w:lang w:eastAsia="fi-FI"/>
        </w:rPr>
      </w:pPr>
      <w:r>
        <w:rPr>
          <w:rFonts w:eastAsia="Times New Roman"/>
          <w:lang w:eastAsia="fi-FI"/>
        </w:rPr>
        <w:t>- Laki yksityisistä sosiaalipalveluista (922/2011)</w:t>
      </w:r>
    </w:p>
    <w:p w:rsidR="0048175A" w:rsidRDefault="0048175A" w:rsidP="0048175A">
      <w:pPr>
        <w:spacing w:after="0" w:line="240" w:lineRule="auto"/>
        <w:rPr>
          <w:rFonts w:eastAsia="Times New Roman" w:cstheme="minorHAnsi"/>
          <w:sz w:val="24"/>
          <w:szCs w:val="24"/>
          <w:lang w:eastAsia="fi-FI"/>
        </w:rPr>
      </w:pPr>
      <w:r>
        <w:rPr>
          <w:rFonts w:eastAsia="Times New Roman" w:cstheme="minorHAnsi"/>
          <w:lang w:eastAsia="fi-FI"/>
        </w:rPr>
        <w:br/>
        <w:t xml:space="preserve">Pyydämme erikseen suostumuksen valokuvauslupaan pedagogista dokumentointia varten. Suostumuksen antaminen ja peruuttaminen tapahtuu </w:t>
      </w:r>
      <w:proofErr w:type="spellStart"/>
      <w:r>
        <w:rPr>
          <w:rFonts w:eastAsia="Times New Roman" w:cstheme="minorHAnsi"/>
          <w:lang w:eastAsia="fi-FI"/>
        </w:rPr>
        <w:t>DaisyFamilyn</w:t>
      </w:r>
      <w:proofErr w:type="spellEnd"/>
      <w:r>
        <w:rPr>
          <w:rFonts w:eastAsia="Times New Roman" w:cstheme="minorHAnsi"/>
          <w:lang w:eastAsia="fi-FI"/>
        </w:rPr>
        <w:t xml:space="preserve"> kautta. Suostumuksen antaminen on vapaaehtoista ja suostumuksen voi peruuttaa milloin tahansa.</w:t>
      </w:r>
      <w:r>
        <w:rPr>
          <w:rFonts w:eastAsia="Times New Roman" w:cstheme="minorHAnsi"/>
          <w:sz w:val="24"/>
          <w:szCs w:val="24"/>
          <w:lang w:eastAsia="fi-FI"/>
        </w:rPr>
        <w:br/>
      </w:r>
    </w:p>
    <w:p w:rsidR="0048175A" w:rsidRDefault="0048175A" w:rsidP="0048175A">
      <w:pPr>
        <w:pStyle w:val="Otsikko1"/>
        <w:rPr>
          <w:rFonts w:asciiTheme="minorHAnsi" w:eastAsia="Times New Roman" w:hAnsiTheme="minorHAnsi" w:cstheme="minorHAnsi"/>
          <w:lang w:eastAsia="fi-FI"/>
        </w:rPr>
      </w:pPr>
      <w:r>
        <w:rPr>
          <w:rFonts w:asciiTheme="minorHAnsi" w:eastAsia="Times New Roman" w:hAnsiTheme="minorHAnsi" w:cstheme="minorHAnsi"/>
          <w:lang w:eastAsia="fi-FI"/>
        </w:rPr>
        <w:t>7. Käsiteltävät henkilötietoryhmät</w:t>
      </w:r>
    </w:p>
    <w:p w:rsidR="0048175A" w:rsidRDefault="0048175A" w:rsidP="0048175A">
      <w:pPr>
        <w:spacing w:after="0" w:line="240" w:lineRule="auto"/>
        <w:rPr>
          <w:rStyle w:val="Otsikko1Char"/>
          <w:rFonts w:asciiTheme="minorHAnsi" w:eastAsia="Times New Roman" w:hAnsiTheme="minorHAnsi" w:cstheme="minorBidi"/>
          <w:b w:val="0"/>
          <w:bCs w:val="0"/>
          <w:sz w:val="22"/>
          <w:szCs w:val="22"/>
        </w:rPr>
      </w:pPr>
      <w:r>
        <w:br/>
      </w:r>
      <w:r>
        <w:rPr>
          <w:rFonts w:eastAsia="Times New Roman"/>
          <w:lang w:eastAsia="fi-FI"/>
        </w:rPr>
        <w:t>Käsiteltäviä henkilötietoja ovat varhaiskasvatuksen ja esiopetuksen asiakasperheiden henkilötiedot. Keräämme lapsesta ja perheestä seuraavat tiedot: nimi, osoite, puhelinnumero, sähköpostiosoite,</w:t>
      </w:r>
      <w:r>
        <w:br/>
      </w:r>
      <w:r>
        <w:rPr>
          <w:rFonts w:eastAsia="Times New Roman"/>
          <w:lang w:eastAsia="fi-FI"/>
        </w:rPr>
        <w:t xml:space="preserve">henkilötunnus, kotikunta, äidinkieli, huoltajuustiedot, huoltajien työpaikan yhteystiedot, lapsen kanssa asuvat henkilöt, tietoja lapsen terveydentilasta, tiedot perheen tuloista (vain tarvittaessa), tiedot palvelun tarpeesta ja läsnä- ja </w:t>
      </w:r>
      <w:proofErr w:type="spellStart"/>
      <w:r>
        <w:rPr>
          <w:rFonts w:eastAsia="Times New Roman"/>
          <w:lang w:eastAsia="fi-FI"/>
        </w:rPr>
        <w:t>poissaolotiedot</w:t>
      </w:r>
      <w:proofErr w:type="spellEnd"/>
      <w:r>
        <w:rPr>
          <w:rFonts w:eastAsia="Times New Roman"/>
          <w:lang w:eastAsia="fi-FI"/>
        </w:rPr>
        <w:t>. Henkilöstön osalta organisaatiossa olemassa olevat henkilötiedot.</w:t>
      </w:r>
      <w:r>
        <w:br/>
      </w:r>
    </w:p>
    <w:p w:rsidR="0048175A" w:rsidRDefault="0048175A" w:rsidP="0048175A">
      <w:pPr>
        <w:pStyle w:val="Otsikko1"/>
        <w:rPr>
          <w:rFonts w:cstheme="minorHAnsi"/>
        </w:rPr>
      </w:pPr>
      <w:r>
        <w:rPr>
          <w:rFonts w:asciiTheme="minorHAnsi" w:eastAsia="Times New Roman" w:hAnsiTheme="minorHAnsi" w:cstheme="minorHAnsi"/>
          <w:lang w:eastAsia="fi-FI"/>
        </w:rPr>
        <w:t>8. Käsiteltävien henkilötietojen lähteet</w:t>
      </w:r>
    </w:p>
    <w:p w:rsidR="0048175A" w:rsidRDefault="0048175A" w:rsidP="0048175A">
      <w:pPr>
        <w:spacing w:after="0" w:line="240" w:lineRule="auto"/>
        <w:rPr>
          <w:rFonts w:eastAsia="Times New Roman"/>
          <w:sz w:val="24"/>
          <w:szCs w:val="24"/>
          <w:lang w:eastAsia="fi-FI"/>
        </w:rPr>
      </w:pPr>
      <w:r>
        <w:br/>
      </w:r>
      <w:r>
        <w:rPr>
          <w:rFonts w:eastAsia="Times New Roman"/>
          <w:lang w:eastAsia="fi-FI"/>
        </w:rPr>
        <w:t xml:space="preserve">Henkilötiedot saamme ensisijaisesti lasten huoltajilta. Lisäksi saamme tietoa sosiaali- ja terveyspalveluilta, yksityisiltä palveluntuottajilta (yksityiset päiväkodit), </w:t>
      </w:r>
      <w:proofErr w:type="spellStart"/>
      <w:r>
        <w:rPr>
          <w:rFonts w:eastAsia="Times New Roman"/>
          <w:lang w:eastAsia="fi-FI"/>
        </w:rPr>
        <w:t>Facta</w:t>
      </w:r>
      <w:proofErr w:type="spellEnd"/>
      <w:r>
        <w:rPr>
          <w:rFonts w:eastAsia="Times New Roman"/>
          <w:lang w:eastAsia="fi-FI"/>
        </w:rPr>
        <w:t xml:space="preserve">-järjestelmästä, henkilöstön osalta </w:t>
      </w:r>
      <w:proofErr w:type="spellStart"/>
      <w:r>
        <w:rPr>
          <w:rFonts w:eastAsia="Times New Roman"/>
          <w:lang w:eastAsia="fi-FI"/>
        </w:rPr>
        <w:t>Personec</w:t>
      </w:r>
      <w:proofErr w:type="spellEnd"/>
      <w:r>
        <w:rPr>
          <w:rFonts w:eastAsia="Times New Roman"/>
          <w:lang w:eastAsia="fi-FI"/>
        </w:rPr>
        <w:t xml:space="preserve"> </w:t>
      </w:r>
      <w:proofErr w:type="spellStart"/>
      <w:r>
        <w:rPr>
          <w:rFonts w:eastAsia="Times New Roman"/>
          <w:lang w:eastAsia="fi-FI"/>
        </w:rPr>
        <w:t>Ess</w:t>
      </w:r>
      <w:proofErr w:type="spellEnd"/>
      <w:r>
        <w:rPr>
          <w:rFonts w:eastAsia="Times New Roman"/>
          <w:lang w:eastAsia="fi-FI"/>
        </w:rPr>
        <w:t xml:space="preserve">-järjestelmästä, digi- ja väestötietoviraston ylläpitämästä väestötietojärjestelmästä. Varhaiskasvatuksen asiakassihteereillä on mahdollisuus tarkistaa huoltajien </w:t>
      </w:r>
      <w:proofErr w:type="spellStart"/>
      <w:r>
        <w:rPr>
          <w:rFonts w:eastAsia="Times New Roman"/>
          <w:lang w:eastAsia="fi-FI"/>
        </w:rPr>
        <w:t>tulotietoja</w:t>
      </w:r>
      <w:proofErr w:type="spellEnd"/>
      <w:r>
        <w:rPr>
          <w:rFonts w:eastAsia="Times New Roman"/>
          <w:lang w:eastAsia="fi-FI"/>
        </w:rPr>
        <w:t xml:space="preserve"> </w:t>
      </w:r>
      <w:proofErr w:type="spellStart"/>
      <w:r>
        <w:rPr>
          <w:rFonts w:eastAsia="Times New Roman"/>
          <w:lang w:eastAsia="fi-FI"/>
        </w:rPr>
        <w:t>tulorekisteristä</w:t>
      </w:r>
      <w:proofErr w:type="spellEnd"/>
      <w:r>
        <w:rPr>
          <w:rFonts w:eastAsia="Times New Roman"/>
          <w:lang w:eastAsia="fi-FI"/>
        </w:rPr>
        <w:t>.</w:t>
      </w:r>
    </w:p>
    <w:p w:rsidR="0048175A" w:rsidRDefault="0048175A" w:rsidP="0048175A">
      <w:pPr>
        <w:spacing w:after="0" w:line="240" w:lineRule="auto"/>
        <w:rPr>
          <w:rFonts w:eastAsia="Times New Roman" w:cstheme="minorHAnsi"/>
          <w:sz w:val="24"/>
          <w:szCs w:val="24"/>
          <w:lang w:eastAsia="fi-FI"/>
        </w:rPr>
      </w:pPr>
    </w:p>
    <w:p w:rsidR="0048175A" w:rsidRDefault="0048175A" w:rsidP="0048175A">
      <w:pPr>
        <w:pStyle w:val="Otsikko1"/>
        <w:rPr>
          <w:rFonts w:asciiTheme="minorHAnsi" w:eastAsia="Times New Roman" w:hAnsiTheme="minorHAnsi" w:cstheme="minorHAnsi"/>
          <w:lang w:eastAsia="fi-FI"/>
        </w:rPr>
      </w:pPr>
      <w:r>
        <w:rPr>
          <w:rFonts w:asciiTheme="minorHAnsi" w:eastAsia="Times New Roman" w:hAnsiTheme="minorHAnsi" w:cstheme="minorHAnsi"/>
          <w:lang w:eastAsia="fi-FI"/>
        </w:rPr>
        <w:t>9. Henkilötietojen siirrot ja luovutukset</w:t>
      </w:r>
      <w:r>
        <w:rPr>
          <w:rFonts w:asciiTheme="minorHAnsi" w:eastAsia="Times New Roman" w:hAnsiTheme="minorHAnsi" w:cstheme="minorHAnsi"/>
          <w:lang w:eastAsia="fi-FI"/>
        </w:rPr>
        <w:br/>
      </w:r>
    </w:p>
    <w:p w:rsidR="0048175A" w:rsidRDefault="0048175A" w:rsidP="0048175A">
      <w:pPr>
        <w:spacing w:after="0" w:line="240" w:lineRule="auto"/>
        <w:rPr>
          <w:rFonts w:eastAsia="Times New Roman"/>
          <w:lang w:eastAsia="fi-FI"/>
        </w:rPr>
      </w:pPr>
      <w:r>
        <w:rPr>
          <w:rFonts w:eastAsia="Times New Roman"/>
          <w:lang w:eastAsia="fi-FI"/>
        </w:rPr>
        <w:t>Palveluntarjoajat</w:t>
      </w:r>
      <w:r>
        <w:br/>
      </w:r>
      <w:r>
        <w:rPr>
          <w:rFonts w:eastAsia="Times New Roman"/>
          <w:lang w:eastAsia="fi-FI"/>
        </w:rPr>
        <w:t>Varhaiskasvatuspalvelujen asiakastietojärjestelmänä toimii Vesseli/</w:t>
      </w:r>
      <w:proofErr w:type="spellStart"/>
      <w:r>
        <w:rPr>
          <w:rFonts w:eastAsia="Times New Roman"/>
          <w:lang w:eastAsia="fi-FI"/>
        </w:rPr>
        <w:t>Daisy</w:t>
      </w:r>
      <w:proofErr w:type="spellEnd"/>
      <w:r>
        <w:rPr>
          <w:rFonts w:eastAsia="Times New Roman"/>
          <w:lang w:eastAsia="fi-FI"/>
        </w:rPr>
        <w:t xml:space="preserve"> (Kuntien Tiera oy/ Alfa </w:t>
      </w:r>
      <w:proofErr w:type="spellStart"/>
      <w:r>
        <w:rPr>
          <w:rFonts w:eastAsia="Times New Roman"/>
          <w:lang w:eastAsia="fi-FI"/>
        </w:rPr>
        <w:t>eCare</w:t>
      </w:r>
      <w:proofErr w:type="spellEnd"/>
      <w:r>
        <w:rPr>
          <w:rFonts w:eastAsia="Times New Roman"/>
          <w:lang w:eastAsia="fi-FI"/>
        </w:rPr>
        <w:t xml:space="preserve"> Oy). Tieran Varhaiskasvatuksen Vesseli on suomalainen Saas-palvelu, jonka ytimen muodostaa </w:t>
      </w:r>
      <w:proofErr w:type="spellStart"/>
      <w:r>
        <w:rPr>
          <w:rFonts w:eastAsia="Times New Roman"/>
          <w:lang w:eastAsia="fi-FI"/>
        </w:rPr>
        <w:t>Daisy</w:t>
      </w:r>
      <w:proofErr w:type="spellEnd"/>
      <w:r>
        <w:rPr>
          <w:rFonts w:eastAsia="Times New Roman"/>
          <w:lang w:eastAsia="fi-FI"/>
        </w:rPr>
        <w:t>-toiminnanohjausjärjestelmä. Asiakasmaksulaskutuksen yhteydessä laskutustiedot siirtyvät Iin kunnan</w:t>
      </w:r>
      <w:r>
        <w:br/>
      </w:r>
      <w:r>
        <w:rPr>
          <w:rFonts w:eastAsia="Times New Roman"/>
          <w:lang w:eastAsia="fi-FI"/>
        </w:rPr>
        <w:t xml:space="preserve">Pro </w:t>
      </w:r>
      <w:proofErr w:type="spellStart"/>
      <w:r>
        <w:rPr>
          <w:rFonts w:eastAsia="Times New Roman"/>
          <w:lang w:eastAsia="fi-FI"/>
        </w:rPr>
        <w:t>Economica</w:t>
      </w:r>
      <w:proofErr w:type="spellEnd"/>
      <w:r>
        <w:rPr>
          <w:rFonts w:eastAsia="Times New Roman"/>
          <w:lang w:eastAsia="fi-FI"/>
        </w:rPr>
        <w:t xml:space="preserve"> -ohjelmaan, josta maksamattomat laskut siirtyvät </w:t>
      </w:r>
      <w:proofErr w:type="spellStart"/>
      <w:r>
        <w:rPr>
          <w:rFonts w:eastAsia="Times New Roman"/>
          <w:lang w:eastAsia="fi-FI"/>
        </w:rPr>
        <w:t>Revire</w:t>
      </w:r>
      <w:proofErr w:type="spellEnd"/>
      <w:r>
        <w:rPr>
          <w:rFonts w:eastAsia="Times New Roman"/>
          <w:b/>
          <w:bCs/>
          <w:lang w:eastAsia="fi-FI"/>
        </w:rPr>
        <w:t xml:space="preserve"> </w:t>
      </w:r>
      <w:r>
        <w:rPr>
          <w:rFonts w:eastAsia="Times New Roman"/>
          <w:lang w:eastAsia="fi-FI"/>
        </w:rPr>
        <w:t>Oy:lle.</w:t>
      </w:r>
    </w:p>
    <w:p w:rsidR="0048175A" w:rsidRDefault="0048175A" w:rsidP="0048175A">
      <w:pPr>
        <w:spacing w:after="0" w:line="240" w:lineRule="auto"/>
        <w:rPr>
          <w:rFonts w:eastAsia="Times New Roman"/>
          <w:lang w:eastAsia="fi-FI"/>
        </w:rPr>
      </w:pPr>
    </w:p>
    <w:p w:rsidR="0048175A" w:rsidRDefault="0048175A" w:rsidP="0048175A">
      <w:pPr>
        <w:spacing w:after="0" w:line="240" w:lineRule="auto"/>
        <w:rPr>
          <w:rFonts w:eastAsia="Times New Roman"/>
          <w:lang w:eastAsia="fi-FI"/>
        </w:rPr>
      </w:pPr>
      <w:r>
        <w:rPr>
          <w:rFonts w:eastAsia="Times New Roman"/>
          <w:lang w:eastAsia="fi-FI"/>
        </w:rPr>
        <w:t>Iin kunnan käyttämät palveluntarjoajat käsittelevät henkilötietoja Iin kunnan lukuun ja Iin kunnan antaman ohjeistuksen ja sopimusvelvoitteiden mukaisesti. Palveluntarjoajat käsittelevät henkilötietoja vain Iin kunnan määrittelemiä tarkoituksia varten, eivätkä käytä niitä omiin tarkoituksiinsa.</w:t>
      </w:r>
    </w:p>
    <w:p w:rsidR="0048175A" w:rsidRDefault="0048175A" w:rsidP="0048175A">
      <w:pPr>
        <w:spacing w:after="0" w:line="240" w:lineRule="auto"/>
        <w:rPr>
          <w:rFonts w:eastAsia="Times New Roman" w:cstheme="minorHAnsi"/>
          <w:lang w:eastAsia="fi-FI"/>
        </w:rPr>
      </w:pPr>
      <w:r>
        <w:rPr>
          <w:rFonts w:eastAsia="Times New Roman" w:cstheme="minorHAnsi"/>
          <w:lang w:eastAsia="fi-FI"/>
        </w:rPr>
        <w:br/>
        <w:t>Tietojen luovutukset</w:t>
      </w:r>
      <w:r>
        <w:rPr>
          <w:rFonts w:eastAsia="Times New Roman" w:cstheme="minorHAnsi"/>
          <w:lang w:eastAsia="fi-FI"/>
        </w:rPr>
        <w:br/>
      </w:r>
    </w:p>
    <w:p w:rsidR="0048175A" w:rsidRDefault="0048175A" w:rsidP="0048175A">
      <w:pPr>
        <w:spacing w:after="0" w:line="240" w:lineRule="auto"/>
        <w:rPr>
          <w:rFonts w:eastAsia="Times New Roman"/>
          <w:sz w:val="24"/>
          <w:szCs w:val="24"/>
          <w:lang w:eastAsia="fi-FI"/>
        </w:rPr>
      </w:pPr>
      <w:r>
        <w:rPr>
          <w:rFonts w:eastAsia="Times New Roman"/>
          <w:lang w:eastAsia="fi-FI"/>
        </w:rPr>
        <w:t xml:space="preserve">Varhaiskasvatuspalveluista luovutamme henkilötietoja vain lakisääteisten velvollisuuksien täyttämiseksi (esim. varhaiskasvatuksen tietovaranto </w:t>
      </w:r>
      <w:proofErr w:type="spellStart"/>
      <w:r>
        <w:rPr>
          <w:rFonts w:eastAsia="Times New Roman"/>
          <w:lang w:eastAsia="fi-FI"/>
        </w:rPr>
        <w:t>Varda</w:t>
      </w:r>
      <w:proofErr w:type="spellEnd"/>
      <w:r>
        <w:rPr>
          <w:rFonts w:eastAsia="Times New Roman"/>
          <w:lang w:eastAsia="fi-FI"/>
        </w:rPr>
        <w:t xml:space="preserve">, Koski, opetuksen järjestämisen kannalta olennaiset tiedot, </w:t>
      </w:r>
      <w:proofErr w:type="spellStart"/>
      <w:r>
        <w:rPr>
          <w:rFonts w:eastAsia="Times New Roman"/>
          <w:lang w:eastAsia="fi-FI"/>
        </w:rPr>
        <w:lastRenderedPageBreak/>
        <w:t>ostopalveluna</w:t>
      </w:r>
      <w:proofErr w:type="spellEnd"/>
      <w:r>
        <w:rPr>
          <w:rFonts w:eastAsia="Times New Roman"/>
          <w:lang w:eastAsia="fi-FI"/>
        </w:rPr>
        <w:t xml:space="preserve"> esiopetusta ja varhaiskasvatusta tarjoavat yksityiset päiväkodit). Muille viranomaisille (esim. neuvola, sosiaali- ja terveyspalvelu, maahanmuuttovirasto) luovutamme tietoa pääsääntöisesti huoltajien luvalla.</w:t>
      </w:r>
      <w:r>
        <w:br/>
      </w:r>
    </w:p>
    <w:p w:rsidR="0048175A" w:rsidRDefault="0048175A" w:rsidP="0048175A">
      <w:pPr>
        <w:pStyle w:val="Otsikko1"/>
        <w:rPr>
          <w:rFonts w:asciiTheme="minorHAnsi" w:eastAsia="Times New Roman" w:hAnsiTheme="minorHAnsi" w:cstheme="minorHAnsi"/>
          <w:lang w:eastAsia="fi-FI"/>
        </w:rPr>
      </w:pPr>
      <w:r>
        <w:rPr>
          <w:rFonts w:asciiTheme="minorHAnsi" w:eastAsia="Times New Roman" w:hAnsiTheme="minorHAnsi" w:cstheme="minorHAnsi"/>
          <w:lang w:eastAsia="fi-FI"/>
        </w:rPr>
        <w:t>10. Tietojen siirto EU:n tai ETA:n ulkopuolelle</w:t>
      </w:r>
      <w:r>
        <w:rPr>
          <w:rFonts w:asciiTheme="minorHAnsi" w:eastAsia="Times New Roman" w:hAnsiTheme="minorHAnsi" w:cstheme="minorHAnsi"/>
          <w:lang w:eastAsia="fi-FI"/>
        </w:rPr>
        <w:br/>
      </w:r>
    </w:p>
    <w:p w:rsidR="0048175A" w:rsidRDefault="0048175A" w:rsidP="0048175A">
      <w:pPr>
        <w:spacing w:after="0" w:line="240" w:lineRule="auto"/>
        <w:rPr>
          <w:rFonts w:eastAsia="Times New Roman" w:cstheme="minorHAnsi"/>
          <w:lang w:eastAsia="fi-FI"/>
        </w:rPr>
      </w:pPr>
      <w:r>
        <w:rPr>
          <w:rFonts w:eastAsia="Times New Roman" w:cstheme="minorHAnsi"/>
          <w:lang w:eastAsia="fi-FI"/>
        </w:rPr>
        <w:t xml:space="preserve">Tietoja ei siirretä EU:n tai ETA:n ulkopuolelle. Poikkeuksena tähän, jos asennat </w:t>
      </w:r>
      <w:proofErr w:type="spellStart"/>
      <w:r>
        <w:rPr>
          <w:rFonts w:eastAsia="Times New Roman" w:cstheme="minorHAnsi"/>
          <w:lang w:eastAsia="fi-FI"/>
        </w:rPr>
        <w:t>DaisyFamily</w:t>
      </w:r>
      <w:proofErr w:type="spellEnd"/>
      <w:r>
        <w:rPr>
          <w:rFonts w:eastAsia="Times New Roman" w:cstheme="minorHAnsi"/>
          <w:lang w:eastAsia="fi-FI"/>
        </w:rPr>
        <w:t xml:space="preserve">-sovelluksen mobiililaitteeseesi. </w:t>
      </w:r>
      <w:r>
        <w:rPr>
          <w:rFonts w:eastAsia="Times New Roman"/>
        </w:rPr>
        <w:t xml:space="preserve">Mobiilisovellus käyttää ilmoitusten hallintaan Google </w:t>
      </w:r>
      <w:proofErr w:type="spellStart"/>
      <w:r>
        <w:rPr>
          <w:rFonts w:eastAsia="Times New Roman"/>
        </w:rPr>
        <w:t>Firebase</w:t>
      </w:r>
      <w:proofErr w:type="spellEnd"/>
      <w:r>
        <w:rPr>
          <w:rFonts w:eastAsia="Times New Roman"/>
        </w:rPr>
        <w:t xml:space="preserve">-palvelun osia. </w:t>
      </w:r>
      <w:proofErr w:type="spellStart"/>
      <w:r>
        <w:rPr>
          <w:rFonts w:eastAsia="Times New Roman"/>
        </w:rPr>
        <w:t>DaisyFamily</w:t>
      </w:r>
      <w:proofErr w:type="spellEnd"/>
      <w:r>
        <w:rPr>
          <w:rFonts w:eastAsia="Times New Roman"/>
        </w:rPr>
        <w:t xml:space="preserve">-sovelluksesta siirtyy Googlen </w:t>
      </w:r>
      <w:proofErr w:type="spellStart"/>
      <w:r>
        <w:rPr>
          <w:rFonts w:eastAsia="Times New Roman"/>
        </w:rPr>
        <w:t>Firebase</w:t>
      </w:r>
      <w:proofErr w:type="spellEnd"/>
      <w:r>
        <w:rPr>
          <w:rFonts w:eastAsia="Times New Roman"/>
        </w:rPr>
        <w:t xml:space="preserve">-alustaan mobiililaitteen kulloinkin käyttämä IP-numero, jonka avulla ns. </w:t>
      </w:r>
      <w:proofErr w:type="spellStart"/>
      <w:r>
        <w:rPr>
          <w:rFonts w:eastAsia="Times New Roman"/>
        </w:rPr>
        <w:t>push</w:t>
      </w:r>
      <w:proofErr w:type="spellEnd"/>
      <w:r>
        <w:rPr>
          <w:rFonts w:eastAsia="Times New Roman"/>
        </w:rPr>
        <w:t>-ilmoitusviestit saadaan laitteelle. Osa ko. Googlen palveluun liittyvistä toiminteista toteutetaan mahdollisesti EU/ETA-alueen ulkopuolella.</w:t>
      </w:r>
    </w:p>
    <w:p w:rsidR="0048175A" w:rsidRDefault="0048175A" w:rsidP="0048175A">
      <w:pPr>
        <w:pStyle w:val="Otsikko1"/>
        <w:rPr>
          <w:rFonts w:asciiTheme="minorHAnsi" w:eastAsia="Times New Roman" w:hAnsiTheme="minorHAnsi" w:cstheme="minorHAnsi"/>
          <w:lang w:eastAsia="fi-FI"/>
        </w:rPr>
      </w:pPr>
      <w:r>
        <w:rPr>
          <w:rFonts w:asciiTheme="minorHAnsi" w:eastAsia="Times New Roman" w:hAnsiTheme="minorHAnsi" w:cstheme="minorHAnsi"/>
          <w:lang w:eastAsia="fi-FI"/>
        </w:rPr>
        <w:br/>
        <w:t xml:space="preserve">11. Tietojen säilytysaika </w:t>
      </w:r>
    </w:p>
    <w:p w:rsidR="0048175A" w:rsidRDefault="0048175A" w:rsidP="0048175A">
      <w:pPr>
        <w:pStyle w:val="Default"/>
        <w:rPr>
          <w:rFonts w:asciiTheme="minorHAnsi" w:hAnsiTheme="minorHAnsi" w:cstheme="minorHAnsi"/>
          <w:sz w:val="22"/>
          <w:szCs w:val="22"/>
        </w:rPr>
      </w:pPr>
      <w:r>
        <w:rPr>
          <w:rFonts w:asciiTheme="minorHAnsi" w:eastAsia="Times New Roman" w:hAnsiTheme="minorHAnsi" w:cstheme="minorHAnsi"/>
          <w:color w:val="auto"/>
          <w:sz w:val="22"/>
          <w:szCs w:val="22"/>
          <w:lang w:eastAsia="fi-FI"/>
        </w:rPr>
        <w:t>Vesseli/</w:t>
      </w:r>
      <w:proofErr w:type="spellStart"/>
      <w:r>
        <w:rPr>
          <w:rFonts w:asciiTheme="minorHAnsi" w:eastAsia="Times New Roman" w:hAnsiTheme="minorHAnsi" w:cstheme="minorHAnsi"/>
          <w:color w:val="auto"/>
          <w:sz w:val="22"/>
          <w:szCs w:val="22"/>
          <w:lang w:eastAsia="fi-FI"/>
        </w:rPr>
        <w:t>Daisy</w:t>
      </w:r>
      <w:proofErr w:type="spellEnd"/>
      <w:r>
        <w:rPr>
          <w:rFonts w:asciiTheme="minorHAnsi" w:eastAsia="Times New Roman" w:hAnsiTheme="minorHAnsi" w:cstheme="minorHAnsi"/>
          <w:color w:val="auto"/>
          <w:sz w:val="22"/>
          <w:szCs w:val="22"/>
          <w:lang w:eastAsia="fi-FI"/>
        </w:rPr>
        <w:t>-tietojärjestelmässä säilytetään henkilö- ja asiakastietoja lakisääteisen määräajan mukaan</w:t>
      </w:r>
      <w:r>
        <w:rPr>
          <w:rFonts w:asciiTheme="minorHAnsi" w:hAnsiTheme="minorHAnsi" w:cstheme="minorHAnsi"/>
          <w:sz w:val="22"/>
          <w:szCs w:val="22"/>
        </w:rPr>
        <w:t>.</w:t>
      </w:r>
    </w:p>
    <w:p w:rsidR="0048175A" w:rsidRDefault="0048175A" w:rsidP="0048175A">
      <w:pPr>
        <w:pStyle w:val="Otsikko1"/>
        <w:rPr>
          <w:rFonts w:asciiTheme="minorHAnsi" w:eastAsia="Times New Roman" w:hAnsiTheme="minorHAnsi" w:cstheme="minorHAnsi"/>
          <w:lang w:eastAsia="fi-FI"/>
        </w:rPr>
      </w:pPr>
      <w:r>
        <w:rPr>
          <w:rFonts w:asciiTheme="minorHAnsi" w:eastAsia="Times New Roman" w:hAnsiTheme="minorHAnsi" w:cstheme="minorHAnsi"/>
          <w:lang w:eastAsia="fi-FI"/>
        </w:rPr>
        <w:br/>
        <w:t>12. Rekisteröidyn oikeuksien kuvaaminen</w:t>
      </w:r>
    </w:p>
    <w:p w:rsidR="0048175A" w:rsidRDefault="0048175A" w:rsidP="0048175A">
      <w:pPr>
        <w:spacing w:after="0" w:line="240" w:lineRule="auto"/>
        <w:rPr>
          <w:rFonts w:eastAsia="Times New Roman" w:cstheme="minorHAnsi"/>
          <w:lang w:eastAsia="fi-FI"/>
        </w:rPr>
      </w:pPr>
      <w:r>
        <w:rPr>
          <w:rFonts w:eastAsia="Times New Roman" w:cstheme="minorHAnsi"/>
          <w:sz w:val="24"/>
          <w:szCs w:val="24"/>
          <w:lang w:eastAsia="fi-FI"/>
        </w:rPr>
        <w:br/>
      </w:r>
      <w:r>
        <w:rPr>
          <w:rFonts w:eastAsia="Times New Roman" w:cstheme="minorHAnsi"/>
          <w:lang w:eastAsia="fi-FI"/>
        </w:rPr>
        <w:t>Oikeus tarkastaa tiedot</w:t>
      </w:r>
    </w:p>
    <w:p w:rsidR="00305316" w:rsidRDefault="00305316" w:rsidP="0048175A">
      <w:pPr>
        <w:spacing w:after="0" w:line="240" w:lineRule="auto"/>
        <w:rPr>
          <w:rFonts w:eastAsia="Times New Roman" w:cstheme="minorHAnsi"/>
          <w:lang w:eastAsia="fi-FI"/>
        </w:rPr>
      </w:pPr>
    </w:p>
    <w:p w:rsidR="0048175A" w:rsidRDefault="0048175A" w:rsidP="0048175A">
      <w:pPr>
        <w:spacing w:after="0" w:line="240" w:lineRule="auto"/>
        <w:rPr>
          <w:rFonts w:eastAsia="Times New Roman"/>
          <w:lang w:eastAsia="fi-FI"/>
        </w:rPr>
      </w:pPr>
      <w:r>
        <w:rPr>
          <w:rFonts w:eastAsia="Times New Roman"/>
          <w:lang w:eastAsia="fi-FI"/>
        </w:rPr>
        <w:t>Sinulla on oikeus saada tieto siitä, käsittelemmekö henkilötietojasi, ja tarkastaa mitä tietoja olemme sinusta keränneet.</w:t>
      </w:r>
    </w:p>
    <w:p w:rsidR="0048175A" w:rsidRDefault="0048175A" w:rsidP="0048175A">
      <w:pPr>
        <w:spacing w:after="0" w:line="240" w:lineRule="auto"/>
        <w:rPr>
          <w:rFonts w:eastAsia="Times New Roman" w:cstheme="minorHAnsi"/>
          <w:lang w:eastAsia="fi-FI"/>
        </w:rPr>
      </w:pPr>
      <w:r>
        <w:rPr>
          <w:rFonts w:eastAsia="Times New Roman" w:cstheme="minorHAnsi"/>
          <w:lang w:eastAsia="fi-FI"/>
        </w:rPr>
        <w:br/>
        <w:t>Oikeus tiedon oikaisemiseen tai poistamiseen</w:t>
      </w:r>
    </w:p>
    <w:p w:rsidR="00305316" w:rsidRDefault="00305316" w:rsidP="0048175A">
      <w:pPr>
        <w:spacing w:after="0" w:line="240" w:lineRule="auto"/>
        <w:rPr>
          <w:rFonts w:eastAsia="Times New Roman" w:cstheme="minorHAnsi"/>
          <w:lang w:eastAsia="fi-FI"/>
        </w:rPr>
      </w:pPr>
    </w:p>
    <w:p w:rsidR="0048175A" w:rsidRDefault="0048175A" w:rsidP="0048175A">
      <w:pPr>
        <w:spacing w:after="0" w:line="240" w:lineRule="auto"/>
        <w:rPr>
          <w:rFonts w:eastAsia="Times New Roman"/>
          <w:lang w:eastAsia="fi-FI"/>
        </w:rPr>
      </w:pPr>
      <w:r>
        <w:rPr>
          <w:rFonts w:eastAsia="Times New Roman"/>
          <w:lang w:eastAsia="fi-FI"/>
        </w:rPr>
        <w:t>Sinulla on oikeus pyytää sinua koskeva virheellisesti merkitty tieto oikaistavaksi. Sinulla on myös oikeus pyytää henkilötietosi poistamista rekisteristä. Tietosi poistetaan, jos käsittelylle ei enää ole olemassa laillista perustetta. Otathan huomioon, että emme voi poistaa sinua koskevia henkilötietoja,</w:t>
      </w:r>
      <w:r>
        <w:br/>
      </w:r>
      <w:r>
        <w:rPr>
          <w:rFonts w:eastAsia="Times New Roman"/>
          <w:lang w:eastAsia="fi-FI"/>
        </w:rPr>
        <w:t>jos henkilötietojesi käsittely perustuu edelleen käsittelyä edellyttävän lakisääteisen velvoitteen noudattamiseen, tai jos tietoja käsitellään oikeudellisen vaateen laatimiseksi, esittämiseksi tai puolustamiseksi.</w:t>
      </w:r>
    </w:p>
    <w:p w:rsidR="0048175A" w:rsidRDefault="0048175A" w:rsidP="0048175A">
      <w:pPr>
        <w:spacing w:after="0" w:line="240" w:lineRule="auto"/>
        <w:rPr>
          <w:rFonts w:eastAsia="Times New Roman" w:cstheme="minorHAnsi"/>
          <w:lang w:eastAsia="fi-FI"/>
        </w:rPr>
      </w:pPr>
    </w:p>
    <w:p w:rsidR="0048175A" w:rsidRDefault="0048175A" w:rsidP="0048175A">
      <w:pPr>
        <w:pStyle w:val="Default"/>
        <w:rPr>
          <w:rFonts w:asciiTheme="minorHAnsi" w:eastAsia="Times New Roman" w:hAnsiTheme="minorHAnsi" w:cstheme="minorBidi"/>
          <w:color w:val="auto"/>
          <w:sz w:val="22"/>
          <w:szCs w:val="22"/>
          <w:lang w:eastAsia="fi-FI"/>
        </w:rPr>
      </w:pPr>
      <w:r>
        <w:rPr>
          <w:rFonts w:asciiTheme="minorHAnsi" w:eastAsia="Times New Roman" w:hAnsiTheme="minorHAnsi" w:cstheme="minorBidi"/>
          <w:color w:val="auto"/>
          <w:sz w:val="22"/>
          <w:szCs w:val="22"/>
          <w:lang w:eastAsia="fi-FI"/>
        </w:rPr>
        <w:t>Rajoittamis- ja vastustamisoikeus</w:t>
      </w:r>
    </w:p>
    <w:p w:rsidR="00305316" w:rsidRDefault="00305316" w:rsidP="0048175A">
      <w:pPr>
        <w:pStyle w:val="Default"/>
        <w:rPr>
          <w:rFonts w:asciiTheme="minorHAnsi" w:eastAsia="Times New Roman" w:hAnsiTheme="minorHAnsi" w:cstheme="minorBidi"/>
          <w:color w:val="auto"/>
          <w:sz w:val="22"/>
          <w:szCs w:val="22"/>
          <w:lang w:eastAsia="fi-FI"/>
        </w:rPr>
      </w:pPr>
    </w:p>
    <w:p w:rsidR="0048175A" w:rsidRDefault="0048175A" w:rsidP="0048175A">
      <w:pPr>
        <w:pStyle w:val="Default"/>
        <w:rPr>
          <w:rFonts w:asciiTheme="minorHAnsi" w:eastAsia="Times New Roman" w:hAnsiTheme="minorHAnsi" w:cstheme="minorBidi"/>
          <w:color w:val="auto"/>
          <w:sz w:val="22"/>
          <w:szCs w:val="22"/>
          <w:lang w:eastAsia="fi-FI"/>
        </w:rPr>
      </w:pPr>
      <w:r>
        <w:rPr>
          <w:rFonts w:asciiTheme="minorHAnsi" w:eastAsia="Times New Roman" w:hAnsiTheme="minorHAnsi" w:cstheme="minorBidi"/>
          <w:color w:val="auto"/>
          <w:sz w:val="22"/>
          <w:szCs w:val="22"/>
          <w:lang w:eastAsia="fi-FI"/>
        </w:rPr>
        <w:t>Mikäli koet, että tietosi ovat joiltain osin virheellisiä, sinulla on oikeus vaatia käsittelyn väliaikaista rajoittamista, kunnes olemme varmistaneet tietojen paikkansapitävyyden. Jos tietoja tarvitaan oikeusvaateen laatimiseksi, esittämiseksi tai puolustamiseksi, tietojen käsittelyä on kuitenkin sallittua jatkaa. Aina kun tietojesi käsittely perustuu rekisterinpitäjän oikeutettuun etuun, sinulla on oikeus vastustaa sinua koskevien tietojen käsittelyä, mikäli sinulla on tähän perusteltu syy. Tällöin emme saa enää käsitellä henkilötietojasi, ellemme voi perustellusti osoittaa, että käsittelyn jatkamiseen on olemassa huomattavan tärkeä ja perusteltu syy, jonka voidaan katsoa olevan riittävän painava syrjäyttääkseen rekisteröidyn edut oikeudet ja vapaudet.</w:t>
      </w:r>
    </w:p>
    <w:p w:rsidR="001016FF" w:rsidRDefault="0048175A" w:rsidP="0048175A">
      <w:pPr>
        <w:pStyle w:val="Default"/>
        <w:rPr>
          <w:rFonts w:asciiTheme="minorHAnsi" w:eastAsia="Times New Roman" w:hAnsiTheme="minorHAnsi" w:cstheme="minorBidi"/>
          <w:color w:val="auto"/>
          <w:sz w:val="22"/>
          <w:szCs w:val="22"/>
          <w:lang w:eastAsia="fi-FI"/>
        </w:rPr>
      </w:pPr>
      <w:r>
        <w:br/>
      </w:r>
      <w:r>
        <w:rPr>
          <w:rFonts w:asciiTheme="minorHAnsi" w:eastAsia="Times New Roman" w:hAnsiTheme="minorHAnsi" w:cstheme="minorBidi"/>
          <w:color w:val="auto"/>
          <w:sz w:val="22"/>
          <w:szCs w:val="22"/>
          <w:lang w:eastAsia="fi-FI"/>
        </w:rPr>
        <w:t>Oikeus siirtää tiedot järjestelmästä toiseen</w:t>
      </w:r>
    </w:p>
    <w:p w:rsidR="00305316" w:rsidRDefault="00305316" w:rsidP="0048175A">
      <w:pPr>
        <w:pStyle w:val="Default"/>
        <w:rPr>
          <w:rFonts w:asciiTheme="minorHAnsi" w:eastAsia="Times New Roman" w:hAnsiTheme="minorHAnsi" w:cstheme="minorBidi"/>
          <w:color w:val="auto"/>
          <w:sz w:val="22"/>
          <w:szCs w:val="22"/>
          <w:lang w:eastAsia="fi-FI"/>
        </w:rPr>
      </w:pPr>
    </w:p>
    <w:p w:rsidR="001016FF" w:rsidRDefault="001016FF" w:rsidP="001016F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Sinulla voi olla oikeus saada itseäsi koskevat henkilötiedot jäsennellyssä ja yleisesti koneluettavassa muodossa ja oikeus siirtää nämä tiedot toiselle rekisterinpitäjälle (jos se on teknisesti mahdollista). Oikeus koskee tilanteita, joissa henkilötietojasi käsitellään antamasi suostumukseen perustuen tai sopimuksen perusteella.</w:t>
      </w:r>
      <w:r>
        <w:rPr>
          <w:rStyle w:val="eop"/>
          <w:rFonts w:ascii="Calibri" w:hAnsi="Calibri" w:cs="Calibri"/>
          <w:sz w:val="22"/>
          <w:szCs w:val="22"/>
        </w:rPr>
        <w:t> </w:t>
      </w:r>
    </w:p>
    <w:p w:rsidR="001016FF" w:rsidRDefault="001016FF" w:rsidP="001016FF">
      <w:pPr>
        <w:pStyle w:val="paragraph"/>
        <w:spacing w:before="0" w:beforeAutospacing="0" w:after="0" w:afterAutospacing="0"/>
        <w:textAlignment w:val="baseline"/>
        <w:rPr>
          <w:rStyle w:val="eop"/>
          <w:rFonts w:ascii="Calibri" w:hAnsi="Calibri" w:cs="Calibri"/>
          <w:sz w:val="22"/>
          <w:szCs w:val="22"/>
        </w:rPr>
      </w:pPr>
      <w:r>
        <w:rPr>
          <w:rStyle w:val="scxw190148482"/>
          <w:rFonts w:ascii="Arial" w:hAnsi="Arial" w:cs="Arial"/>
          <w:color w:val="000000"/>
          <w:sz w:val="22"/>
          <w:szCs w:val="22"/>
        </w:rPr>
        <w:t> </w:t>
      </w:r>
      <w:r>
        <w:rPr>
          <w:rFonts w:ascii="Arial" w:hAnsi="Arial" w:cs="Arial"/>
          <w:color w:val="000000"/>
          <w:sz w:val="22"/>
          <w:szCs w:val="22"/>
        </w:rPr>
        <w:br/>
      </w:r>
      <w:r>
        <w:rPr>
          <w:rStyle w:val="normaltextrun"/>
          <w:rFonts w:ascii="Calibri" w:hAnsi="Calibri" w:cs="Calibri"/>
          <w:sz w:val="22"/>
          <w:szCs w:val="22"/>
        </w:rPr>
        <w:t>Valitusoikeus</w:t>
      </w:r>
      <w:r>
        <w:rPr>
          <w:rStyle w:val="eop"/>
          <w:rFonts w:ascii="Calibri" w:hAnsi="Calibri" w:cs="Calibri"/>
          <w:sz w:val="22"/>
          <w:szCs w:val="22"/>
        </w:rPr>
        <w:t> </w:t>
      </w:r>
    </w:p>
    <w:p w:rsidR="00305316" w:rsidRPr="00305316" w:rsidRDefault="00305316" w:rsidP="001016FF">
      <w:pPr>
        <w:pStyle w:val="paragraph"/>
        <w:spacing w:before="0" w:beforeAutospacing="0" w:after="0" w:afterAutospacing="0"/>
        <w:textAlignment w:val="baseline"/>
        <w:rPr>
          <w:rFonts w:ascii="Arial" w:hAnsi="Arial" w:cs="Arial"/>
          <w:color w:val="000000"/>
          <w:sz w:val="22"/>
          <w:szCs w:val="22"/>
        </w:rPr>
      </w:pPr>
    </w:p>
    <w:p w:rsidR="001016FF" w:rsidRDefault="001016FF" w:rsidP="001016F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Mikäli koet, että olemme käsitelleet henkilötietojasi lainvastaisesti, on sinulla oikeus tehdä valitus valvontaviranomaiselle.</w:t>
      </w:r>
      <w:r>
        <w:rPr>
          <w:rStyle w:val="eop"/>
          <w:rFonts w:ascii="Calibri" w:hAnsi="Calibri" w:cs="Calibri"/>
          <w:sz w:val="22"/>
          <w:szCs w:val="22"/>
        </w:rPr>
        <w:t> </w:t>
      </w:r>
    </w:p>
    <w:p w:rsidR="001016FF" w:rsidRDefault="001016FF" w:rsidP="001016FF">
      <w:pPr>
        <w:pStyle w:val="paragraph"/>
        <w:spacing w:before="0" w:beforeAutospacing="0" w:after="0" w:afterAutospacing="0"/>
        <w:textAlignment w:val="baseline"/>
        <w:rPr>
          <w:rStyle w:val="scxw190148482"/>
          <w:rFonts w:ascii="Calibri" w:hAnsi="Calibri" w:cs="Calibri"/>
          <w:sz w:val="22"/>
          <w:szCs w:val="22"/>
        </w:rPr>
      </w:pPr>
      <w:r>
        <w:rPr>
          <w:rStyle w:val="scxw190148482"/>
          <w:rFonts w:ascii="Arial" w:hAnsi="Arial" w:cs="Arial"/>
          <w:color w:val="000000"/>
          <w:sz w:val="22"/>
          <w:szCs w:val="22"/>
        </w:rPr>
        <w:t> </w:t>
      </w:r>
      <w:r>
        <w:rPr>
          <w:rFonts w:ascii="Calibri" w:hAnsi="Calibri" w:cs="Calibri"/>
          <w:sz w:val="22"/>
          <w:szCs w:val="22"/>
        </w:rPr>
        <w:br/>
      </w:r>
      <w:r>
        <w:rPr>
          <w:rStyle w:val="normaltextrun"/>
          <w:rFonts w:ascii="Calibri" w:hAnsi="Calibri" w:cs="Calibri"/>
          <w:sz w:val="22"/>
          <w:szCs w:val="22"/>
        </w:rPr>
        <w:t>Kuinka voit käyttää oikeuksiasi rekisteröitynä?</w:t>
      </w:r>
      <w:r>
        <w:rPr>
          <w:rStyle w:val="scxw190148482"/>
          <w:rFonts w:ascii="Calibri" w:hAnsi="Calibri" w:cs="Calibri"/>
          <w:sz w:val="22"/>
          <w:szCs w:val="22"/>
        </w:rPr>
        <w:t> </w:t>
      </w:r>
    </w:p>
    <w:p w:rsidR="00305316" w:rsidRDefault="00305316" w:rsidP="001016FF">
      <w:pPr>
        <w:pStyle w:val="paragraph"/>
        <w:spacing w:before="0" w:beforeAutospacing="0" w:after="0" w:afterAutospacing="0"/>
        <w:textAlignment w:val="baseline"/>
        <w:rPr>
          <w:rStyle w:val="scxw190148482"/>
          <w:rFonts w:ascii="Calibri" w:hAnsi="Calibri" w:cs="Calibri"/>
          <w:sz w:val="22"/>
          <w:szCs w:val="22"/>
        </w:rPr>
      </w:pPr>
      <w:bookmarkStart w:id="0" w:name="_GoBack"/>
      <w:bookmarkEnd w:id="0"/>
    </w:p>
    <w:p w:rsidR="001016FF" w:rsidRDefault="001016FF" w:rsidP="001016F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Voit käydä jättämässä tietopyynnön Iin kunnan Asiointipisteellä osoitteessa Piisilta 1. Voit tehdä tietopyynnön myös Iin kunnan kirjaamon osoitteeseen kirjaamo@ii.fi. Varauduthan todistamaan henkilöllisyytesi. Määräaika tietojen toimittamiseksi tai tietopyyntöön liittyvien lisätietojen antamiseksi on kaksi viikkoa pyynnön vastaanottamisesta. Mikäli tietopyyntö on poikkeuksellisen monimutkainen ja laaja, määräaikaa voidaan jatkaa kuukauden mittaiseksi. Huomioithan, että yllä mainitut oikeudet eivät ole ehdottomia ja niihin sisältyy poikkeuksia. Oikeuksien soveltuvuuteen vaikuttaa esimerkiksi henkilötietojen käsittelyn oikeusperuste. Arvioimme jokaisen yllä mainittuihin oikeuksiin liittyvän pyynnön tapauskohtaisesti.</w:t>
      </w:r>
      <w:r>
        <w:rPr>
          <w:rStyle w:val="scxw190148482"/>
          <w:rFonts w:ascii="Calibri" w:hAnsi="Calibri" w:cs="Calibri"/>
          <w:sz w:val="22"/>
          <w:szCs w:val="22"/>
        </w:rPr>
        <w:t> </w:t>
      </w:r>
      <w:r>
        <w:rPr>
          <w:rFonts w:ascii="Calibri" w:hAnsi="Calibri" w:cs="Calibri"/>
          <w:sz w:val="22"/>
          <w:szCs w:val="22"/>
        </w:rPr>
        <w:br/>
      </w:r>
      <w:r>
        <w:rPr>
          <w:rStyle w:val="eop"/>
          <w:rFonts w:ascii="Calibri" w:hAnsi="Calibri" w:cs="Calibri"/>
        </w:rPr>
        <w:t> </w:t>
      </w:r>
    </w:p>
    <w:p w:rsidR="001016FF" w:rsidRDefault="001016FF" w:rsidP="001016F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8"/>
          <w:szCs w:val="28"/>
        </w:rPr>
        <w:t>13. Automaattinen päätöksenteko ja profilointi</w:t>
      </w:r>
      <w:r>
        <w:rPr>
          <w:rStyle w:val="scxw190148482"/>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sz w:val="22"/>
          <w:szCs w:val="22"/>
        </w:rPr>
        <w:t>Ei automaattista päätöksentekoa tai profilointia</w:t>
      </w:r>
      <w:r>
        <w:rPr>
          <w:rStyle w:val="eop"/>
          <w:rFonts w:ascii="Calibri" w:hAnsi="Calibri" w:cs="Calibri"/>
          <w:sz w:val="22"/>
          <w:szCs w:val="22"/>
        </w:rPr>
        <w:t>.</w:t>
      </w:r>
    </w:p>
    <w:p w:rsidR="001016FF" w:rsidRDefault="001016FF" w:rsidP="0048175A">
      <w:pPr>
        <w:pStyle w:val="Default"/>
        <w:rPr>
          <w:rFonts w:asciiTheme="minorHAnsi" w:eastAsia="Times New Roman" w:hAnsiTheme="minorHAnsi" w:cstheme="minorBidi"/>
          <w:color w:val="auto"/>
          <w:sz w:val="22"/>
          <w:szCs w:val="22"/>
          <w:lang w:eastAsia="fi-FI"/>
        </w:rPr>
      </w:pPr>
    </w:p>
    <w:p w:rsidR="000D7DCC" w:rsidRDefault="00305316"/>
    <w:sectPr w:rsidR="000D7DC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5A"/>
    <w:rsid w:val="000619B4"/>
    <w:rsid w:val="001016FF"/>
    <w:rsid w:val="00305316"/>
    <w:rsid w:val="0048175A"/>
    <w:rsid w:val="00E43B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702E"/>
  <w15:chartTrackingRefBased/>
  <w15:docId w15:val="{55F009C2-99B0-4641-AE2F-89C865AF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48175A"/>
    <w:pPr>
      <w:spacing w:after="200" w:line="276" w:lineRule="auto"/>
    </w:pPr>
  </w:style>
  <w:style w:type="paragraph" w:styleId="Otsikko1">
    <w:name w:val="heading 1"/>
    <w:basedOn w:val="Normaali"/>
    <w:next w:val="Normaali"/>
    <w:link w:val="Otsikko1Char"/>
    <w:uiPriority w:val="9"/>
    <w:qFormat/>
    <w:rsid w:val="0048175A"/>
    <w:pPr>
      <w:keepNext/>
      <w:keepLines/>
      <w:spacing w:before="480" w:after="0"/>
      <w:outlineLvl w:val="0"/>
    </w:pPr>
    <w:rPr>
      <w:rFonts w:asciiTheme="majorHAnsi" w:eastAsiaTheme="majorEastAsia" w:hAnsiTheme="majorHAnsi" w:cstheme="majorBidi"/>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8175A"/>
    <w:rPr>
      <w:rFonts w:asciiTheme="majorHAnsi" w:eastAsiaTheme="majorEastAsia" w:hAnsiTheme="majorHAnsi" w:cstheme="majorBidi"/>
      <w:b/>
      <w:bCs/>
      <w:sz w:val="28"/>
      <w:szCs w:val="28"/>
    </w:rPr>
  </w:style>
  <w:style w:type="character" w:styleId="Hyperlinkki">
    <w:name w:val="Hyperlink"/>
    <w:basedOn w:val="Kappaleenoletusfontti"/>
    <w:uiPriority w:val="99"/>
    <w:semiHidden/>
    <w:unhideWhenUsed/>
    <w:rsid w:val="0048175A"/>
    <w:rPr>
      <w:color w:val="0000FF"/>
      <w:u w:val="single"/>
    </w:rPr>
  </w:style>
  <w:style w:type="paragraph" w:customStyle="1" w:styleId="Default">
    <w:name w:val="Default"/>
    <w:rsid w:val="0048175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ali"/>
    <w:rsid w:val="001016F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016FF"/>
  </w:style>
  <w:style w:type="character" w:customStyle="1" w:styleId="eop">
    <w:name w:val="eop"/>
    <w:basedOn w:val="Kappaleenoletusfontti"/>
    <w:rsid w:val="001016FF"/>
  </w:style>
  <w:style w:type="character" w:customStyle="1" w:styleId="scxw190148482">
    <w:name w:val="scxw190148482"/>
    <w:basedOn w:val="Kappaleenoletusfontti"/>
    <w:rsid w:val="0010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55766">
      <w:bodyDiv w:val="1"/>
      <w:marLeft w:val="0"/>
      <w:marRight w:val="0"/>
      <w:marTop w:val="0"/>
      <w:marBottom w:val="0"/>
      <w:divBdr>
        <w:top w:val="none" w:sz="0" w:space="0" w:color="auto"/>
        <w:left w:val="none" w:sz="0" w:space="0" w:color="auto"/>
        <w:bottom w:val="none" w:sz="0" w:space="0" w:color="auto"/>
        <w:right w:val="none" w:sz="0" w:space="0" w:color="auto"/>
      </w:divBdr>
    </w:div>
    <w:div w:id="2078629003">
      <w:bodyDiv w:val="1"/>
      <w:marLeft w:val="0"/>
      <w:marRight w:val="0"/>
      <w:marTop w:val="0"/>
      <w:marBottom w:val="0"/>
      <w:divBdr>
        <w:top w:val="none" w:sz="0" w:space="0" w:color="auto"/>
        <w:left w:val="none" w:sz="0" w:space="0" w:color="auto"/>
        <w:bottom w:val="none" w:sz="0" w:space="0" w:color="auto"/>
        <w:right w:val="none" w:sz="0" w:space="0" w:color="auto"/>
      </w:divBdr>
      <w:divsChild>
        <w:div w:id="872687810">
          <w:marLeft w:val="0"/>
          <w:marRight w:val="0"/>
          <w:marTop w:val="0"/>
          <w:marBottom w:val="0"/>
          <w:divBdr>
            <w:top w:val="none" w:sz="0" w:space="0" w:color="auto"/>
            <w:left w:val="none" w:sz="0" w:space="0" w:color="auto"/>
            <w:bottom w:val="none" w:sz="0" w:space="0" w:color="auto"/>
            <w:right w:val="none" w:sz="0" w:space="0" w:color="auto"/>
          </w:divBdr>
        </w:div>
        <w:div w:id="499538961">
          <w:marLeft w:val="0"/>
          <w:marRight w:val="0"/>
          <w:marTop w:val="0"/>
          <w:marBottom w:val="0"/>
          <w:divBdr>
            <w:top w:val="none" w:sz="0" w:space="0" w:color="auto"/>
            <w:left w:val="none" w:sz="0" w:space="0" w:color="auto"/>
            <w:bottom w:val="none" w:sz="0" w:space="0" w:color="auto"/>
            <w:right w:val="none" w:sz="0" w:space="0" w:color="auto"/>
          </w:divBdr>
        </w:div>
        <w:div w:id="304315888">
          <w:marLeft w:val="0"/>
          <w:marRight w:val="0"/>
          <w:marTop w:val="0"/>
          <w:marBottom w:val="0"/>
          <w:divBdr>
            <w:top w:val="none" w:sz="0" w:space="0" w:color="auto"/>
            <w:left w:val="none" w:sz="0" w:space="0" w:color="auto"/>
            <w:bottom w:val="none" w:sz="0" w:space="0" w:color="auto"/>
            <w:right w:val="none" w:sz="0" w:space="0" w:color="auto"/>
          </w:divBdr>
        </w:div>
        <w:div w:id="475493705">
          <w:marLeft w:val="0"/>
          <w:marRight w:val="0"/>
          <w:marTop w:val="0"/>
          <w:marBottom w:val="0"/>
          <w:divBdr>
            <w:top w:val="none" w:sz="0" w:space="0" w:color="auto"/>
            <w:left w:val="none" w:sz="0" w:space="0" w:color="auto"/>
            <w:bottom w:val="none" w:sz="0" w:space="0" w:color="auto"/>
            <w:right w:val="none" w:sz="0" w:space="0" w:color="auto"/>
          </w:divBdr>
        </w:div>
        <w:div w:id="53662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itta.hautamaki@ii.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861</Words>
  <Characters>6982</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Hautamäki Riitta</dc:creator>
  <cp:keywords/>
  <dc:description/>
  <cp:lastModifiedBy>Hautamäki Riitta</cp:lastModifiedBy>
  <cp:revision>3</cp:revision>
  <dcterms:created xsi:type="dcterms:W3CDTF">2024-04-24T10:20:00Z</dcterms:created>
  <dcterms:modified xsi:type="dcterms:W3CDTF">2024-04-24T11:04:00Z</dcterms:modified>
</cp:coreProperties>
</file>