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C445" w14:textId="245C52D5" w:rsidR="0048175A" w:rsidRDefault="0048175A" w:rsidP="5E3407F2">
      <w:pPr>
        <w:spacing w:after="0" w:line="240" w:lineRule="auto"/>
        <w:rPr>
          <w:rFonts w:eastAsia="Times New Roman"/>
          <w:lang w:eastAsia="fi-FI"/>
        </w:rPr>
      </w:pPr>
      <w:r w:rsidRPr="1917F080">
        <w:rPr>
          <w:rStyle w:val="Otsikko1Char"/>
          <w:rFonts w:cstheme="minorBidi"/>
        </w:rPr>
        <w:t>Tietosuojaseloste</w:t>
      </w:r>
      <w:r>
        <w:br/>
      </w:r>
      <w:r w:rsidRPr="1917F080">
        <w:rPr>
          <w:rFonts w:eastAsia="Times New Roman"/>
          <w:lang w:eastAsia="fi-FI"/>
        </w:rPr>
        <w:t>EU:n yleinen tietosuoja-asetus (2016/679)</w:t>
      </w:r>
    </w:p>
    <w:p w14:paraId="07CE5F41" w14:textId="64C751EC" w:rsidR="1E780BC7" w:rsidRDefault="1E780BC7" w:rsidP="1917F080">
      <w:pPr>
        <w:spacing w:after="0" w:line="240" w:lineRule="auto"/>
        <w:rPr>
          <w:rFonts w:eastAsia="Times New Roman"/>
          <w:lang w:eastAsia="fi-FI"/>
        </w:rPr>
      </w:pPr>
      <w:r w:rsidRPr="1917F080">
        <w:rPr>
          <w:rFonts w:eastAsia="Times New Roman"/>
          <w:lang w:eastAsia="fi-FI"/>
        </w:rPr>
        <w:t>Tietosuojalaki (1050/2018)</w:t>
      </w:r>
    </w:p>
    <w:p w14:paraId="4CB33B18" w14:textId="77777777" w:rsidR="0048175A" w:rsidRDefault="0048175A" w:rsidP="1D23D6CA">
      <w:pPr>
        <w:pStyle w:val="Otsikko1"/>
        <w:rPr>
          <w:rFonts w:asciiTheme="minorHAnsi" w:eastAsia="Times New Roman" w:hAnsiTheme="minorHAnsi" w:cstheme="minorBidi"/>
          <w:lang w:eastAsia="fi-FI"/>
        </w:rPr>
      </w:pPr>
      <w:r>
        <w:br/>
      </w:r>
      <w:r w:rsidR="0B747CF9" w:rsidRPr="1D23D6CA">
        <w:rPr>
          <w:rFonts w:asciiTheme="minorHAnsi" w:eastAsia="Times New Roman" w:hAnsiTheme="minorHAnsi" w:cstheme="minorBidi"/>
          <w:lang w:eastAsia="fi-FI"/>
        </w:rPr>
        <w:t xml:space="preserve">1. Tietosuojaselosteen nimi </w:t>
      </w:r>
    </w:p>
    <w:p w14:paraId="3220D2E3" w14:textId="050F9EDC" w:rsidR="5C78B9E0" w:rsidRPr="00997F7A" w:rsidRDefault="0F6BEFAB" w:rsidP="1D23D6CA">
      <w:r>
        <w:t>Asiakasrekisteri</w:t>
      </w:r>
      <w:r w:rsidR="3F53BB88">
        <w:t>, Kaksari-verkoston uutiskirje</w:t>
      </w:r>
    </w:p>
    <w:p w14:paraId="56FE3786" w14:textId="30EC0B49" w:rsidR="0B747CF9" w:rsidRDefault="0B747CF9" w:rsidP="1D23D6CA">
      <w:pPr>
        <w:pStyle w:val="Otsikko1"/>
        <w:rPr>
          <w:rFonts w:asciiTheme="minorHAnsi" w:eastAsia="Times New Roman" w:hAnsiTheme="minorHAnsi" w:cstheme="minorBidi"/>
          <w:lang w:eastAsia="fi-FI"/>
        </w:rPr>
      </w:pPr>
      <w:r>
        <w:br/>
      </w:r>
      <w:r w:rsidRPr="1D23D6CA">
        <w:rPr>
          <w:rFonts w:asciiTheme="minorHAnsi" w:eastAsia="Times New Roman" w:hAnsiTheme="minorHAnsi" w:cstheme="minorBidi"/>
          <w:lang w:eastAsia="fi-FI"/>
        </w:rPr>
        <w:t xml:space="preserve">2. Rekisterinpitäjä </w:t>
      </w:r>
    </w:p>
    <w:p w14:paraId="4AB870F5" w14:textId="4B568866" w:rsidR="669FFA3F" w:rsidRDefault="797B1BA9" w:rsidP="0124829C">
      <w:r>
        <w:t>Iin kunta</w:t>
      </w:r>
      <w:r w:rsidR="297B2E3A">
        <w:t xml:space="preserve"> </w:t>
      </w:r>
      <w:r>
        <w:t>/</w:t>
      </w:r>
      <w:r w:rsidR="29DC4D8F">
        <w:t xml:space="preserve"> </w:t>
      </w:r>
      <w:r w:rsidR="08B7913F">
        <w:t>Sivistyspalvelut</w:t>
      </w:r>
    </w:p>
    <w:p w14:paraId="5764A2FD" w14:textId="7000109D" w:rsidR="0048175A" w:rsidRDefault="0048175A" w:rsidP="0048175A">
      <w:pPr>
        <w:spacing w:after="0" w:line="240" w:lineRule="auto"/>
        <w:rPr>
          <w:rFonts w:eastAsia="Times New Roman"/>
          <w:lang w:eastAsia="fi-FI"/>
        </w:rPr>
      </w:pPr>
    </w:p>
    <w:p w14:paraId="458F76AE" w14:textId="56D5F9E7" w:rsidR="0B747CF9" w:rsidRDefault="0B747CF9" w:rsidP="1D23D6CA">
      <w:pPr>
        <w:spacing w:after="0" w:line="240" w:lineRule="auto"/>
        <w:rPr>
          <w:rStyle w:val="Otsikko1Char"/>
          <w:rFonts w:ascii="Calibri" w:eastAsia="Calibri" w:hAnsi="Calibri" w:cs="Calibri"/>
        </w:rPr>
      </w:pPr>
      <w:r>
        <w:br/>
      </w:r>
      <w:r w:rsidRPr="1D23D6CA">
        <w:rPr>
          <w:rStyle w:val="Otsikko1Char"/>
          <w:rFonts w:ascii="Calibri" w:eastAsia="Calibri" w:hAnsi="Calibri" w:cs="Calibri"/>
        </w:rPr>
        <w:t>3. Yhteyshenkilö rekisteriä koskevissa asioissa</w:t>
      </w:r>
    </w:p>
    <w:p w14:paraId="71F76BDA" w14:textId="2EDFA62B" w:rsidR="26444530" w:rsidRDefault="258F2372" w:rsidP="1D23D6CA">
      <w:r w:rsidRPr="1D23D6CA">
        <w:t>Hankevastaava Marjo Teräs</w:t>
      </w:r>
    </w:p>
    <w:p w14:paraId="5EC33DA3" w14:textId="0443C857" w:rsidR="258F2372" w:rsidRDefault="00B23B29" w:rsidP="1D23D6CA">
      <w:hyperlink r:id="rId4">
        <w:r w:rsidR="258F2372" w:rsidRPr="1D23D6CA">
          <w:rPr>
            <w:rStyle w:val="Hyperlinkki"/>
          </w:rPr>
          <w:t>marjo.teras@ii.fi</w:t>
        </w:r>
      </w:hyperlink>
    </w:p>
    <w:p w14:paraId="76A718CE" w14:textId="50450364" w:rsidR="258F2372" w:rsidRDefault="258F2372" w:rsidP="1D23D6CA">
      <w:r w:rsidRPr="1D23D6CA">
        <w:t>040</w:t>
      </w:r>
      <w:r w:rsidR="27496E10" w:rsidRPr="1D23D6CA">
        <w:t xml:space="preserve"> </w:t>
      </w:r>
      <w:r w:rsidRPr="1D23D6CA">
        <w:t>623</w:t>
      </w:r>
      <w:r w:rsidR="1A6C77C5" w:rsidRPr="1D23D6CA">
        <w:t xml:space="preserve"> </w:t>
      </w:r>
      <w:r w:rsidRPr="1D23D6CA">
        <w:t xml:space="preserve">3550 </w:t>
      </w:r>
    </w:p>
    <w:p w14:paraId="16B299E7" w14:textId="51178AE7" w:rsidR="1D23D6CA" w:rsidRDefault="1D23D6CA" w:rsidP="1D23D6CA"/>
    <w:p w14:paraId="21F284F8" w14:textId="4A777F12" w:rsidR="258F2372" w:rsidRDefault="258F2372" w:rsidP="1D23D6CA">
      <w:pPr>
        <w:spacing w:line="240" w:lineRule="auto"/>
      </w:pPr>
      <w:r w:rsidRPr="1D23D6CA">
        <w:t>Kielikoordinaattori Maria Tervo</w:t>
      </w:r>
    </w:p>
    <w:p w14:paraId="33ADE113" w14:textId="6D74D273" w:rsidR="258F2372" w:rsidRDefault="00B23B29" w:rsidP="1D23D6CA">
      <w:pPr>
        <w:spacing w:line="240" w:lineRule="auto"/>
      </w:pPr>
      <w:hyperlink r:id="rId5">
        <w:r w:rsidR="258F2372" w:rsidRPr="1D23D6CA">
          <w:rPr>
            <w:rStyle w:val="Hyperlinkki"/>
          </w:rPr>
          <w:t>maria.tervo@ii.fi</w:t>
        </w:r>
      </w:hyperlink>
    </w:p>
    <w:p w14:paraId="4B047E24" w14:textId="247D9A87" w:rsidR="258F2372" w:rsidRDefault="258F2372" w:rsidP="1D23D6CA">
      <w:pPr>
        <w:spacing w:line="240" w:lineRule="auto"/>
        <w:rPr>
          <w:rFonts w:ascii="Calibri" w:eastAsia="Calibri" w:hAnsi="Calibri" w:cs="Calibri"/>
        </w:rPr>
      </w:pPr>
      <w:r w:rsidRPr="1D23D6CA">
        <w:rPr>
          <w:rFonts w:ascii="Calibri" w:eastAsia="Calibri" w:hAnsi="Calibri" w:cs="Calibri"/>
          <w:color w:val="000000" w:themeColor="text1"/>
        </w:rPr>
        <w:t>050 339 0993</w:t>
      </w:r>
    </w:p>
    <w:p w14:paraId="718E06E4" w14:textId="7BEFDB16" w:rsidR="1D23D6CA" w:rsidRDefault="1D23D6CA" w:rsidP="1D23D6CA"/>
    <w:p w14:paraId="394D2E7E" w14:textId="77777777" w:rsidR="0048175A" w:rsidRDefault="0048175A" w:rsidP="0048175A">
      <w:pPr>
        <w:pStyle w:val="Otsikko1"/>
        <w:rPr>
          <w:rFonts w:asciiTheme="minorHAnsi" w:eastAsia="Times New Roman" w:hAnsiTheme="minorHAnsi" w:cstheme="minorBidi"/>
          <w:lang w:eastAsia="fi-FI"/>
        </w:rPr>
      </w:pPr>
      <w:r>
        <w:rPr>
          <w:rFonts w:asciiTheme="minorHAnsi" w:eastAsia="Times New Roman" w:hAnsiTheme="minorHAnsi" w:cstheme="minorBidi"/>
          <w:lang w:eastAsia="fi-FI"/>
        </w:rPr>
        <w:t>4. Tietosuojavastaava</w:t>
      </w:r>
    </w:p>
    <w:p w14:paraId="51F31C06" w14:textId="45CD0B94" w:rsidR="0048175A" w:rsidRDefault="0B747CF9" w:rsidP="1D23D6CA">
      <w:pPr>
        <w:rPr>
          <w:rFonts w:eastAsia="Times New Roman"/>
          <w:lang w:val="en-US" w:eastAsia="fi-FI"/>
        </w:rPr>
      </w:pPr>
      <w:proofErr w:type="spellStart"/>
      <w:r w:rsidRPr="1D23D6CA">
        <w:rPr>
          <w:rFonts w:eastAsia="Times New Roman"/>
          <w:lang w:val="en-US" w:eastAsia="fi-FI"/>
        </w:rPr>
        <w:t>Tietopalveluasiantuntija</w:t>
      </w:r>
      <w:proofErr w:type="spellEnd"/>
      <w:r w:rsidRPr="1D23D6CA">
        <w:rPr>
          <w:rFonts w:eastAsia="Times New Roman"/>
          <w:lang w:val="en-US" w:eastAsia="fi-FI"/>
        </w:rPr>
        <w:t xml:space="preserve">, </w:t>
      </w:r>
      <w:proofErr w:type="spellStart"/>
      <w:r w:rsidRPr="1D23D6CA">
        <w:rPr>
          <w:rFonts w:eastAsia="Times New Roman"/>
          <w:lang w:val="en-US" w:eastAsia="fi-FI"/>
        </w:rPr>
        <w:t>tietosuojavastaava</w:t>
      </w:r>
      <w:proofErr w:type="spellEnd"/>
      <w:r w:rsidRPr="1D23D6CA">
        <w:rPr>
          <w:rFonts w:eastAsia="Times New Roman"/>
          <w:lang w:val="en-US" w:eastAsia="fi-FI"/>
        </w:rPr>
        <w:t xml:space="preserve"> </w:t>
      </w:r>
      <w:r w:rsidR="1EF7195F" w:rsidRPr="1D23D6CA">
        <w:rPr>
          <w:rFonts w:eastAsia="Times New Roman"/>
          <w:lang w:val="en-US" w:eastAsia="fi-FI"/>
        </w:rPr>
        <w:t>Riitta Hautamäki</w:t>
      </w:r>
    </w:p>
    <w:p w14:paraId="60FD64DF" w14:textId="5E0DD6A8" w:rsidR="0048175A" w:rsidRDefault="00B23B29" w:rsidP="1D23D6CA">
      <w:pPr>
        <w:rPr>
          <w:rFonts w:eastAsia="Times New Roman"/>
          <w:lang w:val="en-US" w:eastAsia="fi-FI"/>
        </w:rPr>
      </w:pPr>
      <w:hyperlink r:id="rId6">
        <w:r w:rsidR="10028BAE" w:rsidRPr="1D23D6CA">
          <w:rPr>
            <w:rStyle w:val="Hyperlinkki"/>
            <w:rFonts w:eastAsia="Times New Roman"/>
            <w:lang w:val="en-US" w:eastAsia="fi-FI"/>
          </w:rPr>
          <w:t>riitta.hautamaki@ii.fi</w:t>
        </w:r>
      </w:hyperlink>
    </w:p>
    <w:p w14:paraId="19BC8BAC" w14:textId="525C7B87" w:rsidR="382A6487" w:rsidRDefault="382A6487" w:rsidP="1D23D6CA">
      <w:pPr>
        <w:rPr>
          <w:rFonts w:eastAsia="Times New Roman"/>
          <w:lang w:val="en-US" w:eastAsia="fi-FI"/>
        </w:rPr>
      </w:pPr>
      <w:r w:rsidRPr="1D23D6CA">
        <w:rPr>
          <w:rFonts w:eastAsia="Times New Roman"/>
          <w:lang w:val="en-US" w:eastAsia="fi-FI"/>
        </w:rPr>
        <w:t>050 310 3461</w:t>
      </w:r>
    </w:p>
    <w:p w14:paraId="341458BB" w14:textId="3D781CA6" w:rsidR="0048175A" w:rsidRDefault="0048175A" w:rsidP="1D23D6CA">
      <w:pPr>
        <w:rPr>
          <w:rFonts w:eastAsia="Times New Roman"/>
          <w:lang w:eastAsia="fi-FI"/>
        </w:rPr>
      </w:pPr>
      <w:r>
        <w:br/>
      </w:r>
      <w:r w:rsidR="0B747CF9" w:rsidRPr="1D23D6CA">
        <w:rPr>
          <w:rFonts w:ascii="Calibri" w:eastAsia="Calibri" w:hAnsi="Calibri" w:cs="Calibri"/>
          <w:b/>
          <w:bCs/>
          <w:sz w:val="28"/>
          <w:szCs w:val="28"/>
        </w:rPr>
        <w:t>5. Henkilötietojen käsittelyn tarkoitukset</w:t>
      </w:r>
      <w:r>
        <w:br/>
      </w:r>
      <w:r w:rsidR="457052C1">
        <w:t xml:space="preserve">Tiedottaminen </w:t>
      </w:r>
      <w:r w:rsidR="1A798CA3">
        <w:t xml:space="preserve">ja uutiskirjeen lähettäminen </w:t>
      </w:r>
      <w:r w:rsidR="457052C1">
        <w:t>Kaksari-verkosto</w:t>
      </w:r>
      <w:r w:rsidR="4A455E24">
        <w:t>n jäsenille</w:t>
      </w:r>
      <w:r>
        <w:br/>
      </w:r>
    </w:p>
    <w:p w14:paraId="1B481604" w14:textId="49327831" w:rsidR="0048175A" w:rsidRDefault="0B747CF9" w:rsidP="1D23D6CA">
      <w:pPr>
        <w:pStyle w:val="Otsikko1"/>
        <w:spacing w:line="240" w:lineRule="auto"/>
        <w:rPr>
          <w:rFonts w:asciiTheme="minorHAnsi" w:eastAsia="Times New Roman" w:hAnsiTheme="minorHAnsi" w:cstheme="minorBidi"/>
          <w:lang w:eastAsia="fi-FI"/>
        </w:rPr>
      </w:pPr>
      <w:r w:rsidRPr="1D23D6CA">
        <w:rPr>
          <w:rFonts w:asciiTheme="minorHAnsi" w:eastAsia="Times New Roman" w:hAnsiTheme="minorHAnsi" w:cstheme="minorBidi"/>
          <w:lang w:eastAsia="fi-FI"/>
        </w:rPr>
        <w:lastRenderedPageBreak/>
        <w:t>6. Henkilötietojen käsittelyn oikeusperuste</w:t>
      </w:r>
    </w:p>
    <w:p w14:paraId="61C0FF12" w14:textId="797A60B7" w:rsidR="0048175A" w:rsidRDefault="0048175A" w:rsidP="1917F080">
      <w:pPr>
        <w:spacing w:after="0" w:line="240" w:lineRule="auto"/>
        <w:rPr>
          <w:rFonts w:eastAsia="Times New Roman"/>
          <w:color w:val="FF0000"/>
          <w:lang w:eastAsia="fi-FI"/>
        </w:rPr>
      </w:pPr>
      <w:r w:rsidRPr="1917F080">
        <w:rPr>
          <w:rFonts w:eastAsia="Times New Roman"/>
          <w:lang w:eastAsia="fi-FI"/>
        </w:rPr>
        <w:t>Henkilötietojen käsittelyn perustana on lakisääteisten velvoitteiden toteuttaminen. Henkilötietojen käsittelyn perusteena ovat mm.</w:t>
      </w:r>
      <w:r>
        <w:br/>
      </w:r>
      <w:r w:rsidRPr="1917F080">
        <w:rPr>
          <w:rFonts w:eastAsia="Times New Roman"/>
          <w:lang w:eastAsia="fi-FI"/>
        </w:rPr>
        <w:t>- EU:n yleinen tietosuoja-asetus 6 artikla, kohta 1 c (2016/679)</w:t>
      </w:r>
    </w:p>
    <w:p w14:paraId="3CF4DD8B" w14:textId="4CF75E78" w:rsidR="0048175A" w:rsidRDefault="476C58D3" w:rsidP="0048175A">
      <w:pPr>
        <w:spacing w:after="0" w:line="240" w:lineRule="auto"/>
      </w:pPr>
      <w:r>
        <w:t>-</w:t>
      </w:r>
      <w:r w:rsidR="5CCE89AA">
        <w:t xml:space="preserve"> </w:t>
      </w:r>
      <w:r>
        <w:t>Tietosuojalaki 29§ (1050/2018)</w:t>
      </w:r>
      <w:r w:rsidR="3DE266F3">
        <w:br/>
      </w:r>
      <w:r w:rsidR="3DE266F3">
        <w:br/>
      </w:r>
    </w:p>
    <w:p w14:paraId="7A21CC1B" w14:textId="2A4CD5C8" w:rsidR="0048175A" w:rsidRDefault="0B747CF9" w:rsidP="1D23D6CA">
      <w:pPr>
        <w:rPr>
          <w:rFonts w:eastAsiaTheme="minorEastAsia"/>
        </w:rPr>
      </w:pPr>
      <w:r w:rsidRPr="1D23D6CA">
        <w:rPr>
          <w:rFonts w:ascii="Calibri" w:eastAsia="Calibri" w:hAnsi="Calibri" w:cs="Calibri"/>
          <w:b/>
          <w:bCs/>
          <w:sz w:val="28"/>
          <w:szCs w:val="28"/>
        </w:rPr>
        <w:t>7. Käsiteltävät henkilötietoryhmät</w:t>
      </w:r>
      <w:r w:rsidR="0048175A">
        <w:br/>
      </w:r>
      <w:r w:rsidR="2B854A13" w:rsidRPr="1D23D6CA">
        <w:t>Tilaajista kerätään sähköpostiosoite, lähetyshistoria ja listajäsenyydet.</w:t>
      </w:r>
    </w:p>
    <w:p w14:paraId="261ECD92" w14:textId="5F901CA1" w:rsidR="4C51CA28" w:rsidRDefault="46F8AE9D" w:rsidP="1D23D6CA">
      <w:pPr>
        <w:pStyle w:val="Otsikko1"/>
        <w:spacing w:line="240" w:lineRule="auto"/>
        <w:rPr>
          <w:rFonts w:cstheme="minorBidi"/>
          <w:lang w:eastAsia="fi-FI"/>
        </w:rPr>
      </w:pPr>
      <w:r w:rsidRPr="1D23D6CA">
        <w:rPr>
          <w:rFonts w:asciiTheme="minorHAnsi" w:eastAsia="Times New Roman" w:hAnsiTheme="minorHAnsi" w:cstheme="minorBidi"/>
          <w:lang w:eastAsia="fi-FI"/>
        </w:rPr>
        <w:t>8. Käsiteltävien henkilötietojen lähteet</w:t>
      </w:r>
    </w:p>
    <w:p w14:paraId="55E50C4B" w14:textId="382F810E" w:rsidR="0B732CFF" w:rsidRDefault="0B732CFF" w:rsidP="1D23D6CA">
      <w:pPr>
        <w:spacing w:after="0" w:line="240" w:lineRule="auto"/>
        <w:rPr>
          <w:rFonts w:eastAsia="Times New Roman"/>
          <w:lang w:eastAsia="fi-FI"/>
        </w:rPr>
      </w:pPr>
      <w:r w:rsidRPr="1D23D6CA">
        <w:rPr>
          <w:rFonts w:eastAsia="Times New Roman"/>
          <w:lang w:eastAsia="fi-FI"/>
        </w:rPr>
        <w:t>Hanketoimijoiden itsensä antama</w:t>
      </w:r>
      <w:r w:rsidR="25BB0321" w:rsidRPr="1D23D6CA">
        <w:rPr>
          <w:rFonts w:eastAsia="Times New Roman"/>
          <w:lang w:eastAsia="fi-FI"/>
        </w:rPr>
        <w:t>t yhteystiedot</w:t>
      </w:r>
      <w:r w:rsidRPr="1D23D6CA">
        <w:rPr>
          <w:rFonts w:eastAsia="Times New Roman"/>
          <w:lang w:eastAsia="fi-FI"/>
        </w:rPr>
        <w:t xml:space="preserve"> uutiskirjettä tilatessaan.</w:t>
      </w:r>
    </w:p>
    <w:p w14:paraId="0F4DAE16" w14:textId="646AA8B5" w:rsidR="0048175A" w:rsidRDefault="0B747CF9" w:rsidP="1D23D6CA">
      <w:pPr>
        <w:pStyle w:val="Otsikko1"/>
        <w:spacing w:line="240" w:lineRule="auto"/>
      </w:pPr>
      <w:r w:rsidRPr="1D23D6CA">
        <w:rPr>
          <w:rFonts w:asciiTheme="minorHAnsi" w:eastAsia="Times New Roman" w:hAnsiTheme="minorHAnsi" w:cstheme="minorBidi"/>
          <w:lang w:eastAsia="fi-FI"/>
        </w:rPr>
        <w:t>9. Henkilötietojen siirrot ja luovutukset</w:t>
      </w:r>
    </w:p>
    <w:p w14:paraId="5FF958EF" w14:textId="1D152249" w:rsidR="0048175A" w:rsidRDefault="16E6EB2D" w:rsidP="1D23D6CA">
      <w:r>
        <w:t xml:space="preserve">Tietoja ei siirretä. </w:t>
      </w:r>
    </w:p>
    <w:p w14:paraId="7BD5AEA6" w14:textId="5A6C6C87" w:rsidR="0048175A" w:rsidRDefault="0B747CF9" w:rsidP="0048175A">
      <w:pPr>
        <w:pStyle w:val="Otsikko1"/>
      </w:pPr>
      <w:r w:rsidRPr="1D23D6CA">
        <w:rPr>
          <w:rFonts w:asciiTheme="minorHAnsi" w:eastAsia="Times New Roman" w:hAnsiTheme="minorHAnsi" w:cstheme="minorBidi"/>
          <w:lang w:eastAsia="fi-FI"/>
        </w:rPr>
        <w:t>10. Tietojen siirto EU:n tai ETA:n ulkopuolelle</w:t>
      </w:r>
    </w:p>
    <w:p w14:paraId="4F9A10BD" w14:textId="1CDD360F" w:rsidR="0048175A" w:rsidRDefault="7B1B548D" w:rsidP="1D23D6CA">
      <w:pPr>
        <w:spacing w:after="0" w:line="240" w:lineRule="auto"/>
        <w:rPr>
          <w:rFonts w:eastAsia="Times New Roman"/>
          <w:lang w:eastAsia="fi-FI"/>
        </w:rPr>
      </w:pPr>
      <w:r w:rsidRPr="1D23D6CA">
        <w:rPr>
          <w:rFonts w:eastAsia="Times New Roman"/>
          <w:lang w:eastAsia="fi-FI"/>
        </w:rPr>
        <w:t>Tietoja ei siirretä</w:t>
      </w:r>
      <w:r w:rsidR="35D9A215" w:rsidRPr="1D23D6CA">
        <w:rPr>
          <w:rFonts w:eastAsia="Times New Roman"/>
          <w:lang w:eastAsia="fi-FI"/>
        </w:rPr>
        <w:t xml:space="preserve"> </w:t>
      </w:r>
      <w:r w:rsidRPr="1D23D6CA">
        <w:rPr>
          <w:rFonts w:eastAsia="Times New Roman"/>
          <w:lang w:eastAsia="fi-FI"/>
        </w:rPr>
        <w:t>EU:n tai ETA:n ulkopuolelle.</w:t>
      </w:r>
    </w:p>
    <w:p w14:paraId="6480F501" w14:textId="77777777" w:rsidR="0048175A" w:rsidRDefault="0048175A" w:rsidP="0048175A">
      <w:pPr>
        <w:pStyle w:val="Otsikko1"/>
        <w:rPr>
          <w:rFonts w:asciiTheme="minorHAnsi" w:eastAsia="Times New Roman" w:hAnsiTheme="minorHAnsi" w:cstheme="minorHAnsi"/>
          <w:lang w:eastAsia="fi-FI"/>
        </w:rPr>
      </w:pPr>
      <w:r>
        <w:rPr>
          <w:rFonts w:asciiTheme="minorHAnsi" w:eastAsia="Times New Roman" w:hAnsiTheme="minorHAnsi" w:cstheme="minorHAnsi"/>
          <w:lang w:eastAsia="fi-FI"/>
        </w:rPr>
        <w:br/>
        <w:t xml:space="preserve">11. Tietojen säilytysaika </w:t>
      </w:r>
    </w:p>
    <w:p w14:paraId="314E9D72" w14:textId="501E7D00" w:rsidR="17ADBF1B" w:rsidRDefault="1E728BB7" w:rsidP="5E26D44E">
      <w:pPr>
        <w:pStyle w:val="Default"/>
        <w:rPr>
          <w:rFonts w:asciiTheme="minorHAnsi" w:eastAsia="Times New Roman" w:hAnsiTheme="minorHAnsi" w:cstheme="minorBidi"/>
          <w:color w:val="auto"/>
          <w:sz w:val="22"/>
          <w:szCs w:val="22"/>
          <w:lang w:eastAsia="fi-FI"/>
        </w:rPr>
      </w:pPr>
      <w:r w:rsidRPr="1D23D6CA">
        <w:rPr>
          <w:rFonts w:asciiTheme="minorHAnsi" w:eastAsia="Times New Roman" w:hAnsiTheme="minorHAnsi" w:cstheme="minorBidi"/>
          <w:color w:val="auto"/>
          <w:sz w:val="22"/>
          <w:szCs w:val="22"/>
          <w:lang w:eastAsia="fi-FI"/>
        </w:rPr>
        <w:t>Tietojen säilytyksessä, arkistoinnissa ja hävittämisessä noudatetaan kulloinkin voimassa olevia säännöksiä ja määräyksiä.</w:t>
      </w:r>
    </w:p>
    <w:p w14:paraId="65A6D5D2" w14:textId="6C79580F" w:rsidR="0048175A" w:rsidRDefault="0048175A" w:rsidP="1D23D6CA">
      <w:pPr>
        <w:pStyle w:val="Otsikko1"/>
        <w:spacing w:line="240" w:lineRule="auto"/>
        <w:rPr>
          <w:rFonts w:asciiTheme="minorHAnsi" w:eastAsiaTheme="minorEastAsia" w:hAnsiTheme="minorHAnsi" w:cstheme="minorBidi"/>
          <w:b w:val="0"/>
          <w:bCs w:val="0"/>
          <w:sz w:val="22"/>
          <w:szCs w:val="22"/>
          <w:lang w:eastAsia="fi-FI"/>
        </w:rPr>
      </w:pPr>
      <w:r>
        <w:br/>
      </w:r>
      <w:r w:rsidR="0B747CF9" w:rsidRPr="1D23D6CA">
        <w:rPr>
          <w:rFonts w:asciiTheme="minorHAnsi" w:eastAsia="Times New Roman" w:hAnsiTheme="minorHAnsi" w:cstheme="minorBidi"/>
          <w:lang w:eastAsia="fi-FI"/>
        </w:rPr>
        <w:t>12. Rekisteröidyn oikeuksien kuvaaminen</w:t>
      </w:r>
      <w:r>
        <w:br/>
      </w:r>
      <w:r w:rsidR="0B747CF9" w:rsidRPr="1D23D6CA">
        <w:rPr>
          <w:rFonts w:asciiTheme="minorHAnsi" w:eastAsiaTheme="minorEastAsia" w:hAnsiTheme="minorHAnsi" w:cstheme="minorBidi"/>
          <w:b w:val="0"/>
          <w:bCs w:val="0"/>
          <w:sz w:val="22"/>
          <w:szCs w:val="22"/>
          <w:lang w:eastAsia="fi-FI"/>
        </w:rPr>
        <w:t>Oikeus tarkastaa tiedot</w:t>
      </w:r>
    </w:p>
    <w:p w14:paraId="4C65D24C" w14:textId="77777777" w:rsidR="00305316" w:rsidRDefault="00305316" w:rsidP="0048175A">
      <w:pPr>
        <w:spacing w:after="0" w:line="240" w:lineRule="auto"/>
        <w:rPr>
          <w:rFonts w:eastAsia="Times New Roman" w:cstheme="minorHAnsi"/>
          <w:lang w:eastAsia="fi-FI"/>
        </w:rPr>
      </w:pPr>
    </w:p>
    <w:p w14:paraId="794194DB" w14:textId="423BA5F1" w:rsidR="0048175A" w:rsidRDefault="0B747CF9" w:rsidP="0048175A">
      <w:pPr>
        <w:spacing w:after="0" w:line="240" w:lineRule="auto"/>
        <w:rPr>
          <w:rFonts w:eastAsia="Times New Roman"/>
          <w:lang w:eastAsia="fi-FI"/>
        </w:rPr>
      </w:pPr>
      <w:r w:rsidRPr="1D23D6CA">
        <w:rPr>
          <w:rFonts w:eastAsia="Times New Roman"/>
          <w:lang w:eastAsia="fi-FI"/>
        </w:rPr>
        <w:t>Sinulla on oikeus saada tieto siitä, käsittelemmekö henkilötietojasi, ja tarkastaa</w:t>
      </w:r>
      <w:r w:rsidR="6893B63B" w:rsidRPr="1D23D6CA">
        <w:rPr>
          <w:rFonts w:eastAsia="Times New Roman"/>
          <w:lang w:eastAsia="fi-FI"/>
        </w:rPr>
        <w:t>,</w:t>
      </w:r>
      <w:r w:rsidRPr="1D23D6CA">
        <w:rPr>
          <w:rFonts w:eastAsia="Times New Roman"/>
          <w:lang w:eastAsia="fi-FI"/>
        </w:rPr>
        <w:t xml:space="preserve"> mitä tietoja olemme sinusta keränneet.</w:t>
      </w:r>
    </w:p>
    <w:p w14:paraId="63F8A14C" w14:textId="77777777" w:rsidR="0048175A" w:rsidRDefault="0048175A" w:rsidP="0048175A">
      <w:pPr>
        <w:spacing w:after="0" w:line="240" w:lineRule="auto"/>
        <w:rPr>
          <w:rFonts w:eastAsia="Times New Roman" w:cstheme="minorHAnsi"/>
          <w:lang w:eastAsia="fi-FI"/>
        </w:rPr>
      </w:pPr>
      <w:r>
        <w:rPr>
          <w:rFonts w:eastAsia="Times New Roman" w:cstheme="minorHAnsi"/>
          <w:lang w:eastAsia="fi-FI"/>
        </w:rPr>
        <w:br/>
        <w:t>Oikeus tiedon oikaisemiseen tai poistamiseen</w:t>
      </w:r>
    </w:p>
    <w:p w14:paraId="5450D7AB" w14:textId="77777777" w:rsidR="00305316" w:rsidRDefault="00305316" w:rsidP="0048175A">
      <w:pPr>
        <w:spacing w:after="0" w:line="240" w:lineRule="auto"/>
        <w:rPr>
          <w:rFonts w:eastAsia="Times New Roman" w:cstheme="minorHAnsi"/>
          <w:lang w:eastAsia="fi-FI"/>
        </w:rPr>
      </w:pPr>
    </w:p>
    <w:p w14:paraId="3C6EAD03" w14:textId="77777777" w:rsidR="0048175A" w:rsidRDefault="0048175A" w:rsidP="0048175A">
      <w:pPr>
        <w:spacing w:after="0" w:line="240" w:lineRule="auto"/>
        <w:rPr>
          <w:rFonts w:eastAsia="Times New Roman"/>
          <w:lang w:eastAsia="fi-FI"/>
        </w:rPr>
      </w:pPr>
      <w:r>
        <w:rPr>
          <w:rFonts w:eastAsia="Times New Roman"/>
          <w:lang w:eastAsia="fi-FI"/>
        </w:rPr>
        <w:t>Sinulla on oikeus pyytää sinua koskeva virheellisesti merkitty tieto oikaistavaksi. Sinulla on myös oikeus pyytää henkilötietosi poistamista rekisteristä. Tietosi poistetaan, jos käsittelylle ei enää ole olemassa laillista perustetta. Otathan huomioon, että emme voi poistaa sinua koskevia henkilötietoja,</w:t>
      </w:r>
      <w:r>
        <w:br/>
      </w:r>
      <w:r>
        <w:rPr>
          <w:rFonts w:eastAsia="Times New Roman"/>
          <w:lang w:eastAsia="fi-FI"/>
        </w:rPr>
        <w:t>jos henkilötietojesi käsittely perustuu edelleen käsittelyä edellyttävän lakisääteisen velvoitteen noudattamiseen, tai jos tietoja käsitellään oikeudellisen vaateen laatimiseksi, esittämiseksi tai puolustamiseksi.</w:t>
      </w:r>
    </w:p>
    <w:p w14:paraId="7CF02986" w14:textId="77777777" w:rsidR="0048175A" w:rsidRDefault="0048175A" w:rsidP="0048175A">
      <w:pPr>
        <w:spacing w:after="0" w:line="240" w:lineRule="auto"/>
        <w:rPr>
          <w:rFonts w:eastAsia="Times New Roman" w:cstheme="minorHAnsi"/>
          <w:lang w:eastAsia="fi-FI"/>
        </w:rPr>
      </w:pPr>
    </w:p>
    <w:p w14:paraId="2475E6ED" w14:textId="77777777" w:rsidR="0048175A" w:rsidRDefault="0048175A" w:rsidP="0048175A">
      <w:pPr>
        <w:pStyle w:val="Default"/>
        <w:rPr>
          <w:rFonts w:asciiTheme="minorHAnsi" w:eastAsia="Times New Roman" w:hAnsiTheme="minorHAnsi" w:cstheme="minorBidi"/>
          <w:color w:val="auto"/>
          <w:sz w:val="22"/>
          <w:szCs w:val="22"/>
          <w:lang w:eastAsia="fi-FI"/>
        </w:rPr>
      </w:pPr>
      <w:r>
        <w:rPr>
          <w:rFonts w:asciiTheme="minorHAnsi" w:eastAsia="Times New Roman" w:hAnsiTheme="minorHAnsi" w:cstheme="minorBidi"/>
          <w:color w:val="auto"/>
          <w:sz w:val="22"/>
          <w:szCs w:val="22"/>
          <w:lang w:eastAsia="fi-FI"/>
        </w:rPr>
        <w:t>Rajoittamis- ja vastustamisoikeus</w:t>
      </w:r>
    </w:p>
    <w:p w14:paraId="5A28E5A4" w14:textId="77777777" w:rsidR="00305316" w:rsidRDefault="00305316" w:rsidP="0048175A">
      <w:pPr>
        <w:pStyle w:val="Default"/>
        <w:rPr>
          <w:rFonts w:asciiTheme="minorHAnsi" w:eastAsia="Times New Roman" w:hAnsiTheme="minorHAnsi" w:cstheme="minorBidi"/>
          <w:color w:val="auto"/>
          <w:sz w:val="22"/>
          <w:szCs w:val="22"/>
          <w:lang w:eastAsia="fi-FI"/>
        </w:rPr>
      </w:pPr>
    </w:p>
    <w:p w14:paraId="6DFEB2B8" w14:textId="77777777" w:rsidR="0048175A" w:rsidRDefault="0048175A" w:rsidP="0048175A">
      <w:pPr>
        <w:pStyle w:val="Default"/>
        <w:rPr>
          <w:rFonts w:asciiTheme="minorHAnsi" w:eastAsia="Times New Roman" w:hAnsiTheme="minorHAnsi" w:cstheme="minorBidi"/>
          <w:color w:val="auto"/>
          <w:sz w:val="22"/>
          <w:szCs w:val="22"/>
          <w:lang w:eastAsia="fi-FI"/>
        </w:rPr>
      </w:pPr>
      <w:r>
        <w:rPr>
          <w:rFonts w:asciiTheme="minorHAnsi" w:eastAsia="Times New Roman" w:hAnsiTheme="minorHAnsi" w:cstheme="minorBidi"/>
          <w:color w:val="auto"/>
          <w:sz w:val="22"/>
          <w:szCs w:val="22"/>
          <w:lang w:eastAsia="fi-FI"/>
        </w:rPr>
        <w:t xml:space="preserve">Mikäli koet, että tietosi ovat joiltain osin virheellisiä, sinulla on oikeus vaatia käsittelyn väliaikaista rajoittamista, kunnes olemme varmistaneet tietojen paikkansapitävyyden. Jos tietoja tarvitaan </w:t>
      </w:r>
      <w:r>
        <w:rPr>
          <w:rFonts w:asciiTheme="minorHAnsi" w:eastAsia="Times New Roman" w:hAnsiTheme="minorHAnsi" w:cstheme="minorBidi"/>
          <w:color w:val="auto"/>
          <w:sz w:val="22"/>
          <w:szCs w:val="22"/>
          <w:lang w:eastAsia="fi-FI"/>
        </w:rPr>
        <w:lastRenderedPageBreak/>
        <w:t>oikeusvaateen laatimiseksi, esittämiseksi tai puolustamiseksi, tietojen käsittelyä on kuitenkin sallittua jatkaa. Aina kun tietojesi käsittely perustuu rekisterinpitäjän oikeutettuun etuun, sinulla on oikeus vastustaa sinua koskevien tietojen käsittelyä, mikäli sinulla on tähän perusteltu syy. Tällöin emme saa enää käsitellä henkilötietojasi, ellemme voi perustellusti osoittaa, että käsittelyn jatkamiseen on olemassa huomattavan tärkeä ja perusteltu syy, jonka voidaan katsoa olevan riittävän painava syrjäyttääkseen rekisteröidyn edut oikeudet ja vapaudet.</w:t>
      </w:r>
    </w:p>
    <w:p w14:paraId="5F1B3D7E" w14:textId="77777777" w:rsidR="001016FF" w:rsidRDefault="0048175A" w:rsidP="0048175A">
      <w:pPr>
        <w:pStyle w:val="Default"/>
        <w:rPr>
          <w:rFonts w:asciiTheme="minorHAnsi" w:eastAsia="Times New Roman" w:hAnsiTheme="minorHAnsi" w:cstheme="minorBidi"/>
          <w:color w:val="auto"/>
          <w:sz w:val="22"/>
          <w:szCs w:val="22"/>
          <w:lang w:eastAsia="fi-FI"/>
        </w:rPr>
      </w:pPr>
      <w:r>
        <w:br/>
      </w:r>
      <w:r>
        <w:rPr>
          <w:rFonts w:asciiTheme="minorHAnsi" w:eastAsia="Times New Roman" w:hAnsiTheme="minorHAnsi" w:cstheme="minorBidi"/>
          <w:color w:val="auto"/>
          <w:sz w:val="22"/>
          <w:szCs w:val="22"/>
          <w:lang w:eastAsia="fi-FI"/>
        </w:rPr>
        <w:t>Oikeus siirtää tiedot järjestelmästä toiseen</w:t>
      </w:r>
    </w:p>
    <w:p w14:paraId="33130655" w14:textId="77777777" w:rsidR="00305316" w:rsidRDefault="00305316" w:rsidP="0048175A">
      <w:pPr>
        <w:pStyle w:val="Default"/>
        <w:rPr>
          <w:rFonts w:asciiTheme="minorHAnsi" w:eastAsia="Times New Roman" w:hAnsiTheme="minorHAnsi" w:cstheme="minorBidi"/>
          <w:color w:val="auto"/>
          <w:sz w:val="22"/>
          <w:szCs w:val="22"/>
          <w:lang w:eastAsia="fi-FI"/>
        </w:rPr>
      </w:pPr>
    </w:p>
    <w:p w14:paraId="7BE6B282" w14:textId="77777777" w:rsidR="001016FF" w:rsidRDefault="001016FF" w:rsidP="001016F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Sinulla voi olla oikeus saada itseäsi koskevat henkilötiedot jäsennellyssä ja yleisesti koneluettavassa muodossa ja oikeus siirtää nämä tiedot toiselle rekisterinpitäjälle (jos se on teknisesti mahdollista). Oikeus koskee tilanteita, joissa henkilötietojasi käsitellään antamasi suostumukseen perustuen tai sopimuksen perusteella.</w:t>
      </w:r>
      <w:r>
        <w:rPr>
          <w:rStyle w:val="eop"/>
          <w:rFonts w:ascii="Calibri" w:hAnsi="Calibri" w:cs="Calibri"/>
          <w:sz w:val="22"/>
          <w:szCs w:val="22"/>
        </w:rPr>
        <w:t> </w:t>
      </w:r>
    </w:p>
    <w:p w14:paraId="5C5B17F1" w14:textId="77777777" w:rsidR="001016FF" w:rsidRDefault="001016FF" w:rsidP="001016FF">
      <w:pPr>
        <w:pStyle w:val="paragraph"/>
        <w:spacing w:before="0" w:beforeAutospacing="0" w:after="0" w:afterAutospacing="0"/>
        <w:textAlignment w:val="baseline"/>
        <w:rPr>
          <w:rStyle w:val="eop"/>
          <w:rFonts w:ascii="Calibri" w:hAnsi="Calibri" w:cs="Calibri"/>
          <w:sz w:val="22"/>
          <w:szCs w:val="22"/>
        </w:rPr>
      </w:pPr>
      <w:r>
        <w:rPr>
          <w:rStyle w:val="scxw190148482"/>
          <w:rFonts w:ascii="Arial" w:hAnsi="Arial" w:cs="Arial"/>
          <w:color w:val="000000"/>
          <w:sz w:val="22"/>
          <w:szCs w:val="22"/>
        </w:rPr>
        <w:t> </w:t>
      </w:r>
      <w:r>
        <w:rPr>
          <w:rFonts w:ascii="Arial" w:hAnsi="Arial" w:cs="Arial"/>
          <w:color w:val="000000"/>
          <w:sz w:val="22"/>
          <w:szCs w:val="22"/>
        </w:rPr>
        <w:br/>
      </w:r>
      <w:r>
        <w:rPr>
          <w:rStyle w:val="normaltextrun"/>
          <w:rFonts w:ascii="Calibri" w:hAnsi="Calibri" w:cs="Calibri"/>
          <w:sz w:val="22"/>
          <w:szCs w:val="22"/>
        </w:rPr>
        <w:t>Valitusoikeus</w:t>
      </w:r>
      <w:r>
        <w:rPr>
          <w:rStyle w:val="eop"/>
          <w:rFonts w:ascii="Calibri" w:hAnsi="Calibri" w:cs="Calibri"/>
          <w:sz w:val="22"/>
          <w:szCs w:val="22"/>
        </w:rPr>
        <w:t> </w:t>
      </w:r>
    </w:p>
    <w:p w14:paraId="2DB255FD" w14:textId="77777777" w:rsidR="00305316" w:rsidRPr="00305316" w:rsidRDefault="00305316" w:rsidP="001016FF">
      <w:pPr>
        <w:pStyle w:val="paragraph"/>
        <w:spacing w:before="0" w:beforeAutospacing="0" w:after="0" w:afterAutospacing="0"/>
        <w:textAlignment w:val="baseline"/>
        <w:rPr>
          <w:rFonts w:ascii="Arial" w:hAnsi="Arial" w:cs="Arial"/>
          <w:color w:val="000000"/>
          <w:sz w:val="22"/>
          <w:szCs w:val="22"/>
        </w:rPr>
      </w:pPr>
    </w:p>
    <w:p w14:paraId="2D9991CB" w14:textId="77777777" w:rsidR="001016FF" w:rsidRDefault="001016FF" w:rsidP="001016F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Mikäli koet, että olemme käsitelleet henkilötietojasi lainvastaisesti, on sinulla oikeus tehdä valitus valvontaviranomaiselle.</w:t>
      </w:r>
      <w:r>
        <w:rPr>
          <w:rStyle w:val="eop"/>
          <w:rFonts w:ascii="Calibri" w:hAnsi="Calibri" w:cs="Calibri"/>
          <w:sz w:val="22"/>
          <w:szCs w:val="22"/>
        </w:rPr>
        <w:t> </w:t>
      </w:r>
    </w:p>
    <w:p w14:paraId="777AEC23" w14:textId="77777777" w:rsidR="001016FF" w:rsidRDefault="001016FF" w:rsidP="001016FF">
      <w:pPr>
        <w:pStyle w:val="paragraph"/>
        <w:spacing w:before="0" w:beforeAutospacing="0" w:after="0" w:afterAutospacing="0"/>
        <w:textAlignment w:val="baseline"/>
        <w:rPr>
          <w:rStyle w:val="scxw190148482"/>
          <w:rFonts w:ascii="Calibri" w:hAnsi="Calibri" w:cs="Calibri"/>
          <w:sz w:val="22"/>
          <w:szCs w:val="22"/>
        </w:rPr>
      </w:pPr>
      <w:r>
        <w:rPr>
          <w:rStyle w:val="scxw190148482"/>
          <w:rFonts w:ascii="Arial" w:hAnsi="Arial" w:cs="Arial"/>
          <w:color w:val="000000"/>
          <w:sz w:val="22"/>
          <w:szCs w:val="22"/>
        </w:rPr>
        <w:t> </w:t>
      </w:r>
      <w:r>
        <w:rPr>
          <w:rFonts w:ascii="Calibri" w:hAnsi="Calibri" w:cs="Calibri"/>
          <w:sz w:val="22"/>
          <w:szCs w:val="22"/>
        </w:rPr>
        <w:br/>
      </w:r>
      <w:r>
        <w:rPr>
          <w:rStyle w:val="normaltextrun"/>
          <w:rFonts w:ascii="Calibri" w:hAnsi="Calibri" w:cs="Calibri"/>
          <w:sz w:val="22"/>
          <w:szCs w:val="22"/>
        </w:rPr>
        <w:t>Kuinka voit käyttää oikeuksiasi rekisteröitynä?</w:t>
      </w:r>
      <w:r>
        <w:rPr>
          <w:rStyle w:val="scxw190148482"/>
          <w:rFonts w:ascii="Calibri" w:hAnsi="Calibri" w:cs="Calibri"/>
          <w:sz w:val="22"/>
          <w:szCs w:val="22"/>
        </w:rPr>
        <w:t> </w:t>
      </w:r>
    </w:p>
    <w:p w14:paraId="41C20149" w14:textId="77777777" w:rsidR="00305316" w:rsidRDefault="00305316" w:rsidP="001016FF">
      <w:pPr>
        <w:pStyle w:val="paragraph"/>
        <w:spacing w:before="0" w:beforeAutospacing="0" w:after="0" w:afterAutospacing="0"/>
        <w:textAlignment w:val="baseline"/>
        <w:rPr>
          <w:rStyle w:val="scxw190148482"/>
          <w:rFonts w:ascii="Calibri" w:hAnsi="Calibri" w:cs="Calibri"/>
          <w:sz w:val="22"/>
          <w:szCs w:val="22"/>
        </w:rPr>
      </w:pPr>
    </w:p>
    <w:p w14:paraId="4AB8300D" w14:textId="77777777" w:rsidR="001016FF" w:rsidRDefault="001016FF" w:rsidP="001016F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Voit käydä jättämässä tietopyynnön Iin kunnan Asiointipisteellä osoitteessa Piisilta 1. Voit tehdä tietopyynnön myös Iin kunnan kirjaamon osoitteeseen kirjaamo@ii.fi. Varauduthan todistamaan henkilöllisyytesi. Määräaika tietojen toimittamiseksi tai tietopyyntöön liittyvien lisätietojen antamiseksi on kaksi viikkoa pyynnön vastaanottamisesta. Mikäli tietopyyntö on poikkeuksellisen monimutkainen ja laaja, määräaikaa voidaan jatkaa kuukauden mittaiseksi. Huomioithan, että yllä mainitut oikeudet eivät ole ehdottomia ja niihin sisältyy poikkeuksia. Oikeuksien soveltuvuuteen vaikuttaa esimerkiksi henkilötietojen käsittelyn oikeusperuste. Arvioimme jokaisen yllä mainittuihin oikeuksiin liittyvän pyynnön tapauskohtaisesti.</w:t>
      </w:r>
      <w:r>
        <w:rPr>
          <w:rStyle w:val="scxw190148482"/>
          <w:rFonts w:ascii="Calibri" w:hAnsi="Calibri" w:cs="Calibri"/>
          <w:sz w:val="22"/>
          <w:szCs w:val="22"/>
        </w:rPr>
        <w:t> </w:t>
      </w:r>
      <w:r>
        <w:rPr>
          <w:rFonts w:ascii="Calibri" w:hAnsi="Calibri" w:cs="Calibri"/>
          <w:sz w:val="22"/>
          <w:szCs w:val="22"/>
        </w:rPr>
        <w:br/>
      </w:r>
      <w:r>
        <w:rPr>
          <w:rStyle w:val="eop"/>
          <w:rFonts w:ascii="Calibri" w:hAnsi="Calibri" w:cs="Calibri"/>
        </w:rPr>
        <w:t> </w:t>
      </w:r>
    </w:p>
    <w:p w14:paraId="17183718" w14:textId="77777777" w:rsidR="001016FF" w:rsidRDefault="001016FF" w:rsidP="001016F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8"/>
          <w:szCs w:val="28"/>
        </w:rPr>
        <w:t>13. Automaattinen päätöksenteko ja profilointi</w:t>
      </w:r>
      <w:r>
        <w:rPr>
          <w:rStyle w:val="scxw190148482"/>
          <w:rFonts w:ascii="Calibri" w:hAnsi="Calibri" w:cs="Calibri"/>
          <w:color w:val="000000"/>
          <w:sz w:val="22"/>
          <w:szCs w:val="22"/>
        </w:rPr>
        <w:t> </w:t>
      </w:r>
      <w:r>
        <w:rPr>
          <w:rFonts w:ascii="Calibri" w:hAnsi="Calibri" w:cs="Calibri"/>
          <w:color w:val="000000"/>
          <w:sz w:val="22"/>
          <w:szCs w:val="22"/>
        </w:rPr>
        <w:br/>
      </w:r>
      <w:r>
        <w:rPr>
          <w:rStyle w:val="normaltextrun"/>
          <w:rFonts w:ascii="Calibri" w:hAnsi="Calibri" w:cs="Calibri"/>
          <w:sz w:val="22"/>
          <w:szCs w:val="22"/>
        </w:rPr>
        <w:t>Ei automaattista päätöksentekoa tai profilointia</w:t>
      </w:r>
      <w:r>
        <w:rPr>
          <w:rStyle w:val="eop"/>
          <w:rFonts w:ascii="Calibri" w:hAnsi="Calibri" w:cs="Calibri"/>
          <w:sz w:val="22"/>
          <w:szCs w:val="22"/>
        </w:rPr>
        <w:t>.</w:t>
      </w:r>
    </w:p>
    <w:p w14:paraId="17065B6E" w14:textId="77777777" w:rsidR="001016FF" w:rsidRDefault="001016FF" w:rsidP="0048175A">
      <w:pPr>
        <w:pStyle w:val="Default"/>
        <w:rPr>
          <w:rFonts w:asciiTheme="minorHAnsi" w:eastAsia="Times New Roman" w:hAnsiTheme="minorHAnsi" w:cstheme="minorBidi"/>
          <w:color w:val="auto"/>
          <w:sz w:val="22"/>
          <w:szCs w:val="22"/>
          <w:lang w:eastAsia="fi-FI"/>
        </w:rPr>
      </w:pPr>
    </w:p>
    <w:p w14:paraId="69EE37EA" w14:textId="77777777" w:rsidR="000D7DCC" w:rsidRDefault="00B23B29"/>
    <w:sectPr w:rsidR="000D7DC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5A"/>
    <w:rsid w:val="000619B4"/>
    <w:rsid w:val="001016FF"/>
    <w:rsid w:val="0019E8C8"/>
    <w:rsid w:val="00305316"/>
    <w:rsid w:val="003276B5"/>
    <w:rsid w:val="0048175A"/>
    <w:rsid w:val="005E1664"/>
    <w:rsid w:val="00997F7A"/>
    <w:rsid w:val="00B23B29"/>
    <w:rsid w:val="00CA67C2"/>
    <w:rsid w:val="00E43BCB"/>
    <w:rsid w:val="0124829C"/>
    <w:rsid w:val="0200015D"/>
    <w:rsid w:val="05B27364"/>
    <w:rsid w:val="060F3F50"/>
    <w:rsid w:val="085CA7B7"/>
    <w:rsid w:val="08B7913F"/>
    <w:rsid w:val="0A049306"/>
    <w:rsid w:val="0A1CF083"/>
    <w:rsid w:val="0A67663E"/>
    <w:rsid w:val="0B2FC523"/>
    <w:rsid w:val="0B300C57"/>
    <w:rsid w:val="0B732CFF"/>
    <w:rsid w:val="0B747CF9"/>
    <w:rsid w:val="0C2B7CAD"/>
    <w:rsid w:val="0D13352C"/>
    <w:rsid w:val="0D3E1456"/>
    <w:rsid w:val="0D4A6060"/>
    <w:rsid w:val="0DC35BDD"/>
    <w:rsid w:val="0DDE6493"/>
    <w:rsid w:val="0E2E9929"/>
    <w:rsid w:val="0E7CBCD0"/>
    <w:rsid w:val="0F6BEFAB"/>
    <w:rsid w:val="10028BAE"/>
    <w:rsid w:val="10157303"/>
    <w:rsid w:val="112B04D4"/>
    <w:rsid w:val="11CB0F40"/>
    <w:rsid w:val="11E2080A"/>
    <w:rsid w:val="12AC7511"/>
    <w:rsid w:val="12C37AC3"/>
    <w:rsid w:val="130A07B3"/>
    <w:rsid w:val="13347731"/>
    <w:rsid w:val="13626533"/>
    <w:rsid w:val="15CC4792"/>
    <w:rsid w:val="16E6EB2D"/>
    <w:rsid w:val="1770F7D6"/>
    <w:rsid w:val="17ADBF1B"/>
    <w:rsid w:val="18EE6813"/>
    <w:rsid w:val="1917F080"/>
    <w:rsid w:val="196271F1"/>
    <w:rsid w:val="19880C2D"/>
    <w:rsid w:val="1A6C77C5"/>
    <w:rsid w:val="1A798CA3"/>
    <w:rsid w:val="1A868AEA"/>
    <w:rsid w:val="1AE94FEE"/>
    <w:rsid w:val="1BAD4853"/>
    <w:rsid w:val="1C112911"/>
    <w:rsid w:val="1C3A8ED0"/>
    <w:rsid w:val="1C913D0D"/>
    <w:rsid w:val="1CCF2746"/>
    <w:rsid w:val="1D06C479"/>
    <w:rsid w:val="1D23D6CA"/>
    <w:rsid w:val="1D5B3D02"/>
    <w:rsid w:val="1DC7296B"/>
    <w:rsid w:val="1DE49F97"/>
    <w:rsid w:val="1E728BB7"/>
    <w:rsid w:val="1E780BC7"/>
    <w:rsid w:val="1EF7195F"/>
    <w:rsid w:val="1FB008BE"/>
    <w:rsid w:val="216D041C"/>
    <w:rsid w:val="21E0D95C"/>
    <w:rsid w:val="2460D0AD"/>
    <w:rsid w:val="252A2191"/>
    <w:rsid w:val="258F2372"/>
    <w:rsid w:val="25BB0321"/>
    <w:rsid w:val="25F97B11"/>
    <w:rsid w:val="26444530"/>
    <w:rsid w:val="26D88407"/>
    <w:rsid w:val="27496E10"/>
    <w:rsid w:val="297B2E3A"/>
    <w:rsid w:val="29CB9D58"/>
    <w:rsid w:val="29DC4D8F"/>
    <w:rsid w:val="2B2B0457"/>
    <w:rsid w:val="2B854A13"/>
    <w:rsid w:val="2C28132B"/>
    <w:rsid w:val="2C444842"/>
    <w:rsid w:val="2C91BCD4"/>
    <w:rsid w:val="2DE85045"/>
    <w:rsid w:val="2DFB6CE2"/>
    <w:rsid w:val="2E76F06F"/>
    <w:rsid w:val="2EEAE412"/>
    <w:rsid w:val="2F4B1012"/>
    <w:rsid w:val="2FA311A0"/>
    <w:rsid w:val="301C6E71"/>
    <w:rsid w:val="30A1E266"/>
    <w:rsid w:val="30A9D190"/>
    <w:rsid w:val="313F9E45"/>
    <w:rsid w:val="3218BFAA"/>
    <w:rsid w:val="321FB15F"/>
    <w:rsid w:val="323E8EB6"/>
    <w:rsid w:val="3241D6F8"/>
    <w:rsid w:val="3315CB9C"/>
    <w:rsid w:val="3337DE81"/>
    <w:rsid w:val="336EED9F"/>
    <w:rsid w:val="33A2BECC"/>
    <w:rsid w:val="341DD6A7"/>
    <w:rsid w:val="34825255"/>
    <w:rsid w:val="34F76DB3"/>
    <w:rsid w:val="3539D62A"/>
    <w:rsid w:val="35D9A215"/>
    <w:rsid w:val="382A6487"/>
    <w:rsid w:val="39026D6D"/>
    <w:rsid w:val="39EA8C6C"/>
    <w:rsid w:val="3AB0F07B"/>
    <w:rsid w:val="3AD2B776"/>
    <w:rsid w:val="3B574878"/>
    <w:rsid w:val="3B869C9E"/>
    <w:rsid w:val="3C01D33D"/>
    <w:rsid w:val="3DE266F3"/>
    <w:rsid w:val="3F53BB88"/>
    <w:rsid w:val="4030B7FE"/>
    <w:rsid w:val="40C27F55"/>
    <w:rsid w:val="42EA85CD"/>
    <w:rsid w:val="44B1CA13"/>
    <w:rsid w:val="452F8585"/>
    <w:rsid w:val="457052C1"/>
    <w:rsid w:val="45F8D873"/>
    <w:rsid w:val="46F8AE9D"/>
    <w:rsid w:val="4745E4E6"/>
    <w:rsid w:val="476C58D3"/>
    <w:rsid w:val="47B756A4"/>
    <w:rsid w:val="48823BC3"/>
    <w:rsid w:val="48C93F17"/>
    <w:rsid w:val="4A455E24"/>
    <w:rsid w:val="4B03BC24"/>
    <w:rsid w:val="4C35876B"/>
    <w:rsid w:val="4C4E6287"/>
    <w:rsid w:val="4C51CA28"/>
    <w:rsid w:val="4DC44BDD"/>
    <w:rsid w:val="4EC7ADFC"/>
    <w:rsid w:val="501F125B"/>
    <w:rsid w:val="50FB1D74"/>
    <w:rsid w:val="50FEFBC7"/>
    <w:rsid w:val="53CB0D19"/>
    <w:rsid w:val="53F60E38"/>
    <w:rsid w:val="54FB40C5"/>
    <w:rsid w:val="55C2B0DA"/>
    <w:rsid w:val="56F9D19D"/>
    <w:rsid w:val="5708B6CD"/>
    <w:rsid w:val="57F53D9E"/>
    <w:rsid w:val="59C645EB"/>
    <w:rsid w:val="5C78B9E0"/>
    <w:rsid w:val="5CCE89AA"/>
    <w:rsid w:val="5CE69DCB"/>
    <w:rsid w:val="5DAE3494"/>
    <w:rsid w:val="5E206B5C"/>
    <w:rsid w:val="5E26D44E"/>
    <w:rsid w:val="5E3407F2"/>
    <w:rsid w:val="5F63FFE2"/>
    <w:rsid w:val="6074398C"/>
    <w:rsid w:val="60F3F5C2"/>
    <w:rsid w:val="6198FF89"/>
    <w:rsid w:val="6238DFFA"/>
    <w:rsid w:val="64055524"/>
    <w:rsid w:val="645E25C2"/>
    <w:rsid w:val="649A2436"/>
    <w:rsid w:val="668F2A4E"/>
    <w:rsid w:val="669FFA3F"/>
    <w:rsid w:val="673063EB"/>
    <w:rsid w:val="6782191C"/>
    <w:rsid w:val="6893B63B"/>
    <w:rsid w:val="68A79DC7"/>
    <w:rsid w:val="6AF55171"/>
    <w:rsid w:val="6B81991E"/>
    <w:rsid w:val="6C1234C4"/>
    <w:rsid w:val="6C3DE610"/>
    <w:rsid w:val="6C543CDF"/>
    <w:rsid w:val="6CD44977"/>
    <w:rsid w:val="6E3B68A2"/>
    <w:rsid w:val="6E75C4AD"/>
    <w:rsid w:val="705B7942"/>
    <w:rsid w:val="7064D5E5"/>
    <w:rsid w:val="7129CB01"/>
    <w:rsid w:val="72016DD7"/>
    <w:rsid w:val="73884B49"/>
    <w:rsid w:val="73A41298"/>
    <w:rsid w:val="73A86B02"/>
    <w:rsid w:val="73FBDA2C"/>
    <w:rsid w:val="74B9B93C"/>
    <w:rsid w:val="74BCF6E9"/>
    <w:rsid w:val="74F3530F"/>
    <w:rsid w:val="75EFC65D"/>
    <w:rsid w:val="7601B971"/>
    <w:rsid w:val="76F58F1E"/>
    <w:rsid w:val="772170D7"/>
    <w:rsid w:val="7733D98C"/>
    <w:rsid w:val="782AFCF3"/>
    <w:rsid w:val="797B1BA9"/>
    <w:rsid w:val="7B1B548D"/>
    <w:rsid w:val="7B3FD8DD"/>
    <w:rsid w:val="7B790D98"/>
    <w:rsid w:val="7F7717B2"/>
    <w:rsid w:val="7F830F31"/>
    <w:rsid w:val="7FA11206"/>
    <w:rsid w:val="7FAFA6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4653"/>
  <w15:chartTrackingRefBased/>
  <w15:docId w15:val="{55F009C2-99B0-4641-AE2F-89C865AF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8175A"/>
    <w:pPr>
      <w:spacing w:after="200" w:line="276" w:lineRule="auto"/>
    </w:pPr>
  </w:style>
  <w:style w:type="paragraph" w:styleId="Otsikko1">
    <w:name w:val="heading 1"/>
    <w:basedOn w:val="Normaali"/>
    <w:next w:val="Normaali"/>
    <w:link w:val="Otsikko1Char"/>
    <w:uiPriority w:val="9"/>
    <w:qFormat/>
    <w:rsid w:val="0048175A"/>
    <w:pPr>
      <w:keepNext/>
      <w:keepLines/>
      <w:spacing w:before="480" w:after="0"/>
      <w:outlineLvl w:val="0"/>
    </w:pPr>
    <w:rPr>
      <w:rFonts w:asciiTheme="majorHAnsi" w:eastAsiaTheme="majorEastAsia" w:hAnsiTheme="majorHAnsi" w:cstheme="majorBidi"/>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8175A"/>
    <w:rPr>
      <w:rFonts w:asciiTheme="majorHAnsi" w:eastAsiaTheme="majorEastAsia" w:hAnsiTheme="majorHAnsi" w:cstheme="majorBidi"/>
      <w:b/>
      <w:bCs/>
      <w:sz w:val="28"/>
      <w:szCs w:val="28"/>
    </w:rPr>
  </w:style>
  <w:style w:type="character" w:styleId="Hyperlinkki">
    <w:name w:val="Hyperlink"/>
    <w:basedOn w:val="Kappaleenoletusfontti"/>
    <w:uiPriority w:val="99"/>
    <w:semiHidden/>
    <w:unhideWhenUsed/>
    <w:rsid w:val="0048175A"/>
    <w:rPr>
      <w:color w:val="0000FF"/>
      <w:u w:val="single"/>
    </w:rPr>
  </w:style>
  <w:style w:type="paragraph" w:customStyle="1" w:styleId="Default">
    <w:name w:val="Default"/>
    <w:rsid w:val="0048175A"/>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ali"/>
    <w:rsid w:val="001016F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1016FF"/>
  </w:style>
  <w:style w:type="character" w:customStyle="1" w:styleId="eop">
    <w:name w:val="eop"/>
    <w:basedOn w:val="Kappaleenoletusfontti"/>
    <w:rsid w:val="001016FF"/>
  </w:style>
  <w:style w:type="character" w:customStyle="1" w:styleId="scxw190148482">
    <w:name w:val="scxw190148482"/>
    <w:basedOn w:val="Kappaleenoletusfontti"/>
    <w:rsid w:val="001016FF"/>
  </w:style>
  <w:style w:type="paragraph" w:styleId="Eivli">
    <w:name w:val="No Spacing"/>
    <w:uiPriority w:val="1"/>
    <w:qFormat/>
    <w:rsid w:val="0124829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55766">
      <w:bodyDiv w:val="1"/>
      <w:marLeft w:val="0"/>
      <w:marRight w:val="0"/>
      <w:marTop w:val="0"/>
      <w:marBottom w:val="0"/>
      <w:divBdr>
        <w:top w:val="none" w:sz="0" w:space="0" w:color="auto"/>
        <w:left w:val="none" w:sz="0" w:space="0" w:color="auto"/>
        <w:bottom w:val="none" w:sz="0" w:space="0" w:color="auto"/>
        <w:right w:val="none" w:sz="0" w:space="0" w:color="auto"/>
      </w:divBdr>
    </w:div>
    <w:div w:id="2078629003">
      <w:bodyDiv w:val="1"/>
      <w:marLeft w:val="0"/>
      <w:marRight w:val="0"/>
      <w:marTop w:val="0"/>
      <w:marBottom w:val="0"/>
      <w:divBdr>
        <w:top w:val="none" w:sz="0" w:space="0" w:color="auto"/>
        <w:left w:val="none" w:sz="0" w:space="0" w:color="auto"/>
        <w:bottom w:val="none" w:sz="0" w:space="0" w:color="auto"/>
        <w:right w:val="none" w:sz="0" w:space="0" w:color="auto"/>
      </w:divBdr>
      <w:divsChild>
        <w:div w:id="872687810">
          <w:marLeft w:val="0"/>
          <w:marRight w:val="0"/>
          <w:marTop w:val="0"/>
          <w:marBottom w:val="0"/>
          <w:divBdr>
            <w:top w:val="none" w:sz="0" w:space="0" w:color="auto"/>
            <w:left w:val="none" w:sz="0" w:space="0" w:color="auto"/>
            <w:bottom w:val="none" w:sz="0" w:space="0" w:color="auto"/>
            <w:right w:val="none" w:sz="0" w:space="0" w:color="auto"/>
          </w:divBdr>
        </w:div>
        <w:div w:id="499538961">
          <w:marLeft w:val="0"/>
          <w:marRight w:val="0"/>
          <w:marTop w:val="0"/>
          <w:marBottom w:val="0"/>
          <w:divBdr>
            <w:top w:val="none" w:sz="0" w:space="0" w:color="auto"/>
            <w:left w:val="none" w:sz="0" w:space="0" w:color="auto"/>
            <w:bottom w:val="none" w:sz="0" w:space="0" w:color="auto"/>
            <w:right w:val="none" w:sz="0" w:space="0" w:color="auto"/>
          </w:divBdr>
        </w:div>
        <w:div w:id="304315888">
          <w:marLeft w:val="0"/>
          <w:marRight w:val="0"/>
          <w:marTop w:val="0"/>
          <w:marBottom w:val="0"/>
          <w:divBdr>
            <w:top w:val="none" w:sz="0" w:space="0" w:color="auto"/>
            <w:left w:val="none" w:sz="0" w:space="0" w:color="auto"/>
            <w:bottom w:val="none" w:sz="0" w:space="0" w:color="auto"/>
            <w:right w:val="none" w:sz="0" w:space="0" w:color="auto"/>
          </w:divBdr>
        </w:div>
        <w:div w:id="475493705">
          <w:marLeft w:val="0"/>
          <w:marRight w:val="0"/>
          <w:marTop w:val="0"/>
          <w:marBottom w:val="0"/>
          <w:divBdr>
            <w:top w:val="none" w:sz="0" w:space="0" w:color="auto"/>
            <w:left w:val="none" w:sz="0" w:space="0" w:color="auto"/>
            <w:bottom w:val="none" w:sz="0" w:space="0" w:color="auto"/>
            <w:right w:val="none" w:sz="0" w:space="0" w:color="auto"/>
          </w:divBdr>
        </w:div>
        <w:div w:id="536623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itta.hautamaki@ii.fi" TargetMode="External"/><Relationship Id="rId5" Type="http://schemas.openxmlformats.org/officeDocument/2006/relationships/hyperlink" Target="mailto:maria.tervo@ii.fi" TargetMode="External"/><Relationship Id="rId4" Type="http://schemas.openxmlformats.org/officeDocument/2006/relationships/hyperlink" Target="mailto:marjo.teras@i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497</Words>
  <Characters>4034</Characters>
  <Application>Microsoft Office Word</Application>
  <DocSecurity>0</DocSecurity>
  <Lines>33</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Hautamäki Riitta</dc:creator>
  <cp:keywords/>
  <dc:description/>
  <cp:lastModifiedBy>Hautamäki Riitta Iin kunta</cp:lastModifiedBy>
  <cp:revision>2</cp:revision>
  <dcterms:created xsi:type="dcterms:W3CDTF">2026-01-13T08:33:00Z</dcterms:created>
  <dcterms:modified xsi:type="dcterms:W3CDTF">2026-01-13T08:33:00Z</dcterms:modified>
</cp:coreProperties>
</file>